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A</w:t>
      </w:r>
      <w:r>
        <w:t xml:space="preserve"> </w:t>
      </w:r>
      <w:r>
        <w:t xml:space="preserve">Strategic</w:t>
      </w:r>
      <w:r>
        <w:t xml:space="preserve"> </w:t>
      </w:r>
      <w:r>
        <w:t xml:space="preserve">Lens</w:t>
      </w:r>
      <w:r>
        <w:t xml:space="preserve"> </w:t>
      </w:r>
      <w:r>
        <w:t xml:space="preserve">for</w:t>
      </w:r>
      <w:r>
        <w:t xml:space="preserve"> </w:t>
      </w:r>
      <w:r>
        <w:t xml:space="preserve">Development</w:t>
      </w:r>
      <w:r>
        <w:t xml:space="preserve"> </w:t>
      </w:r>
      <w:r>
        <w:t xml:space="preserve">in</w:t>
      </w:r>
      <w:r>
        <w:t xml:space="preserve"> </w:t>
      </w:r>
      <w:r>
        <w:t xml:space="preserve">Senegal</w:t>
      </w:r>
      <w:r>
        <w:t xml:space="preserve"> </w:t>
      </w:r>
      <w:r>
        <w:t xml:space="preserve">Dakar</w:t>
      </w:r>
    </w:p>
    <w:bookmarkStart w:id="35" w:name="X07ab8488d2eeef4fb971b185e98ff8d497004bc"/>
    <w:p>
      <w:pPr>
        <w:pStyle w:val="Heading1"/>
      </w:pPr>
      <w:r>
        <w:t xml:space="preserve">The Economist: A Strategic Lens for Development in Senegal Dakar</w:t>
      </w:r>
    </w:p>
    <w:p>
      <w:pPr>
        <w:pStyle w:val="FirstParagraph"/>
      </w:pPr>
      <w:r>
        <w:rPr>
          <w:bCs/>
          <w:b/>
        </w:rPr>
        <w:t xml:space="preserve">Date:</w:t>
      </w:r>
      <w:r>
        <w:t xml:space="preserve"> </w:t>
      </w:r>
      <w:r>
        <w:t xml:space="preserve">October 24, 2023</w:t>
      </w:r>
      <w:r>
        <w:br/>
      </w:r>
      <w:r>
        <w:rPr>
          <w:bCs/>
          <w:b/>
        </w:rPr>
        <w:t xml:space="preserve">Subject:</w:t>
      </w:r>
    </w:p>
    <w:p>
      <w:pPr>
        <w:pStyle w:val="BodyText"/>
      </w:pPr>
      <w:r>
        <w:t xml:space="preserve">Economic Analysis and Policy Frameworks for the Capital City of Senegal</w:t>
      </w:r>
    </w:p>
    <w:p>
      <w:r>
        <w:pict>
          <v:rect style="width:0;height:1.5pt" o:hralign="center" o:hrstd="t" o:hr="t"/>
        </w:pict>
      </w:r>
    </w:p>
    <w:bookmarkStart w:id="20" w:name="X20223b0f59b2c75d35b86fb185396c90206f4a0"/>
    <w:p>
      <w:pPr>
        <w:pStyle w:val="Heading2"/>
      </w:pPr>
      <w:r>
        <w:t xml:space="preserve">I. Introduction: The Unique Position of Dakar</w:t>
      </w:r>
    </w:p>
    <w:p>
      <w:pPr>
        <w:pStyle w:val="FirstParagraph"/>
      </w:pPr>
      <w:r>
        <w:t xml:space="preserve">Dakar, the vibrant capital city of Senegal, stands as a critical economic hub in West Africa. As one of the most densely populated urban centers on the continent, it serves not only as the political heart of Senegal but also as a pivotal engine for regional trade and commerce within the Economic Community of West African States (ECOWAS). To understand the complexities facing this metropolis, one must adopt a rigorous analytical framework provided by</w:t>
      </w:r>
      <w:r>
        <w:t xml:space="preserve"> </w:t>
      </w:r>
      <w:r>
        <w:rPr>
          <w:iCs/>
          <w:i/>
        </w:rPr>
        <w:t xml:space="preserve">The Economist</w:t>
      </w:r>
      <w:r>
        <w:t xml:space="preserve">, a globally respected publication known for its data-driven journalism and liberal economic perspective. This research paper explores how the insights and methodologies championed by</w:t>
      </w:r>
      <w:r>
        <w:t xml:space="preserve"> </w:t>
      </w:r>
      <w:r>
        <w:rPr>
          <w:bCs/>
          <w:b/>
        </w:rPr>
        <w:t xml:space="preserve">Economist</w:t>
      </w:r>
      <w:r>
        <w:t xml:space="preserve"> </w:t>
      </w:r>
      <w:r>
        <w:t xml:space="preserve">can be applied to diagnose, understand, and address the multifaceted challenges facing Dakar today.</w:t>
      </w:r>
    </w:p>
    <w:p>
      <w:pPr>
        <w:pStyle w:val="BodyText"/>
      </w:pPr>
      <w:r>
        <w:t xml:space="preserve">The relevance of adopting an</w:t>
      </w:r>
      <w:r>
        <w:t xml:space="preserve"> </w:t>
      </w:r>
      <w:r>
        <w:rPr>
          <w:bCs/>
          <w:b/>
        </w:rPr>
        <w:t xml:space="preserve">Economist</w:t>
      </w:r>
      <w:r>
        <w:t xml:space="preserve">-style approach in Dakar is profound. The city faces a unique confluence of rapid urbanization, infrastructure deficits, and the urgent need for sustainable development. By utilizing the analytical rigor associated with high-level economic discourse, policymakers and stakeholders in Senegal can move beyond anecdotal evidence to form strategies grounded in empirical reality.</w:t>
      </w:r>
    </w:p>
    <w:bookmarkEnd w:id="20"/>
    <w:bookmarkStart w:id="23" w:name="X1c8a577a8c4695e900606d252bc2326d45f4dbc"/>
    <w:p>
      <w:pPr>
        <w:pStyle w:val="Heading2"/>
      </w:pPr>
      <w:r>
        <w:t xml:space="preserve">II. Urbanization and Infrastructure: The Dakar Paradox</w:t>
      </w:r>
    </w:p>
    <w:p>
      <w:pPr>
        <w:pStyle w:val="FirstParagraph"/>
      </w:pPr>
      <w:r>
        <w:t xml:space="preserve">Dakar is characterized by a stark paradox: it is a city of immense potential constrained by severe infrastructural bottlenecks. The population density has skyrocketed, leading to congestion that stifles economic productivity. From the perspective of an</w:t>
      </w:r>
      <w:r>
        <w:t xml:space="preserve"> </w:t>
      </w:r>
      <w:r>
        <w:rPr>
          <w:bCs/>
          <w:b/>
        </w:rPr>
        <w:t xml:space="preserve">Economist</w:t>
      </w:r>
      <w:r>
        <w:t xml:space="preserve">, infrastructure is not merely about roads and bridges; it is the backbone of market efficiency.</w:t>
      </w:r>
    </w:p>
    <w:bookmarkStart w:id="21" w:name="transportation-and-logistics"/>
    <w:p>
      <w:pPr>
        <w:pStyle w:val="Heading3"/>
      </w:pPr>
      <w:r>
        <w:t xml:space="preserve">1. Transportation and Logistics</w:t>
      </w:r>
    </w:p>
    <w:p>
      <w:pPr>
        <w:pStyle w:val="FirstParagraph"/>
      </w:pPr>
      <w:r>
        <w:t xml:space="preserve">The traffic congestion in Dakar imposes a significant "time tax" on its workforce. Studies indicate that commuters lose hundreds of hours annually to gridlock, reducing labor productivity and increasing operational costs for businesses. An analysis informed by the principles found in The Economist would advocate for integrated public transport solutions, such as the ongoing development of bus rapid transit (BRT) systems and the expansion of rail networks. These investments are not merely social welfare measures but critical economic interventions that enhance market integration.</w:t>
      </w:r>
    </w:p>
    <w:bookmarkEnd w:id="21"/>
    <w:bookmarkStart w:id="22" w:name="housing-and-land-use"/>
    <w:p>
      <w:pPr>
        <w:pStyle w:val="Heading3"/>
      </w:pPr>
      <w:r>
        <w:t xml:space="preserve">2. Housing and Land Use</w:t>
      </w:r>
    </w:p>
    <w:p>
      <w:pPr>
        <w:pStyle w:val="FirstParagraph"/>
      </w:pPr>
      <w:r>
        <w:t xml:space="preserve">The housing crisis in Dakar is another area where rigorous economic analysis is required. The mismatch between supply and demand has led to the proliferation of informal settlements on precarious land. Applying the market-oriented insights typical of</w:t>
      </w:r>
      <w:r>
        <w:t xml:space="preserve"> </w:t>
      </w:r>
      <w:r>
        <w:rPr>
          <w:bCs/>
          <w:b/>
        </w:rPr>
        <w:t xml:space="preserve">Economist</w:t>
      </w:r>
      <w:r>
        <w:t xml:space="preserve"> </w:t>
      </w:r>
      <w:r>
        <w:t xml:space="preserve">publications, there is a strong case for deregulating zoning laws to encourage private sector participation in affordable housing development while implementing robust social safeguards to prevent displacement.</w:t>
      </w:r>
    </w:p>
    <w:bookmarkEnd w:id="22"/>
    <w:bookmarkEnd w:id="23"/>
    <w:bookmarkStart w:id="26" w:name="iii.-digital-economy-dakar-as-a-tech-hub"/>
    <w:p>
      <w:pPr>
        <w:pStyle w:val="Heading2"/>
      </w:pPr>
      <w:r>
        <w:t xml:space="preserve">III. Digital Economy: Dakar as a Tech Hub</w:t>
      </w:r>
    </w:p>
    <w:p>
      <w:pPr>
        <w:pStyle w:val="FirstParagraph"/>
      </w:pPr>
      <w:r>
        <w:t xml:space="preserve">In recent years, Dakar has emerged as the "Silicon Senegal" and a leading technology hub in Francophone Africa. This shift aligns perfectly with the global trends highlighted by The Economist, which emphasize the role of digitalization in driving growth. For Dakar, the digital economy offers a pathway to leapfrog traditional stages of industrial development.</w:t>
      </w:r>
    </w:p>
    <w:bookmarkStart w:id="24" w:name="entrepreneurship-and-innovation"/>
    <w:p>
      <w:pPr>
        <w:pStyle w:val="Heading3"/>
      </w:pPr>
      <w:r>
        <w:t xml:space="preserve">1. Entrepreneurship and Innovation</w:t>
      </w:r>
    </w:p>
    <w:p>
      <w:pPr>
        <w:pStyle w:val="FirstParagraph"/>
      </w:pPr>
      <w:r>
        <w:t xml:space="preserve">The rise of fintech startups, e-commerce platforms, and agritech solutions in Dakar demonstrates the creative energy of its youth demographic. However, for this sector to thrive, it requires a regulatory environment that encourages innovation without stifling consumer protection. The Economist often argues for "smart regulation"—rules that are clear, predictable, and adaptive. In Dakar context, this means updating telecommunications laws and financial regulations to accommodate digital assets and cross-border e-commerce transactions.</w:t>
      </w:r>
    </w:p>
    <w:bookmarkEnd w:id="24"/>
    <w:bookmarkStart w:id="25" w:name="human-capital-development"/>
    <w:p>
      <w:pPr>
        <w:pStyle w:val="Heading3"/>
      </w:pPr>
      <w:r>
        <w:t xml:space="preserve">2. Human Capital Development</w:t>
      </w:r>
    </w:p>
    <w:p>
      <w:pPr>
        <w:pStyle w:val="FirstParagraph"/>
      </w:pPr>
      <w:r>
        <w:t xml:space="preserve">The digital transition also necessitates a significant investment in human capital. The gap between the skills possessed by the workforce and those required by the modern tech industry is a barrier to growth. An Economist-inspired approach would prioritize STEM (Science, Technology, Engineering, and Mathematics) education reforms and vocational training programs tailored to the needs of emerging industries.</w:t>
      </w:r>
    </w:p>
    <w:bookmarkEnd w:id="25"/>
    <w:bookmarkEnd w:id="26"/>
    <w:bookmarkStart w:id="29" w:name="Xd2766d24461b7b8c1ff97a0d2c2790ced5fc004"/>
    <w:p>
      <w:pPr>
        <w:pStyle w:val="Heading2"/>
      </w:pPr>
      <w:r>
        <w:t xml:space="preserve">IV. Sustainability and Climate Resilience</w:t>
      </w:r>
    </w:p>
    <w:p>
      <w:pPr>
        <w:pStyle w:val="FirstParagraph"/>
      </w:pPr>
      <w:r>
        <w:t xml:space="preserve">No discussion on Dakar’s future is complete without addressing climate change. As a coastal city, Dakar is vulnerable to rising sea levels, erosion, and extreme weather events. The Economist has increasingly focused on the economic costs of climate inaction. For Senegal, integrating climate resilience into urban planning is not just an environmental imperative but an economic necessity.</w:t>
      </w:r>
    </w:p>
    <w:bookmarkStart w:id="27" w:name="green-infrastructure"/>
    <w:p>
      <w:pPr>
        <w:pStyle w:val="Heading3"/>
      </w:pPr>
      <w:r>
        <w:t xml:space="preserve">1. Green Infrastructure</w:t>
      </w:r>
    </w:p>
    <w:p>
      <w:pPr>
        <w:pStyle w:val="FirstParagraph"/>
      </w:pPr>
      <w:r>
        <w:t xml:space="preserve">Investments in green infrastructure, such as mangrove restoration and sustainable waste management systems, provide dual benefits: they protect the city’s physical assets while creating jobs. The Economist often highlights the concept of "green growth," arguing that environmental sustainability and economic prosperity are not mutually exclusive. In Dakar, this translates to investing in renewable energy sources and promoting circular economy practices in manufacturing.</w:t>
      </w:r>
    </w:p>
    <w:bookmarkEnd w:id="27"/>
    <w:bookmarkStart w:id="28" w:name="blue-economy"/>
    <w:p>
      <w:pPr>
        <w:pStyle w:val="Heading3"/>
      </w:pPr>
      <w:r>
        <w:t xml:space="preserve">2. Blue Economy</w:t>
      </w:r>
    </w:p>
    <w:p>
      <w:pPr>
        <w:pStyle w:val="FirstParagraph"/>
      </w:pPr>
      <w:r>
        <w:t xml:space="preserve">Dakar’s proximity to the Atlantic Ocean offers opportunities for a robust blue economy, including sustainable fisheries and marine tourism. However, these sectors must be managed sustainably to avoid depletion of resources. Economic models that account for natural capital can help policymakers balance exploitation with conservation.</w:t>
      </w:r>
    </w:p>
    <w:bookmarkEnd w:id="28"/>
    <w:bookmarkEnd w:id="29"/>
    <w:bookmarkStart w:id="32" w:name="X5666d8582337f6c1ea99678238eec74fba3ec16"/>
    <w:p>
      <w:pPr>
        <w:pStyle w:val="Heading2"/>
      </w:pPr>
      <w:r>
        <w:t xml:space="preserve">V. Governance and Institutional Frameworks</w:t>
      </w:r>
    </w:p>
    <w:p>
      <w:pPr>
        <w:pStyle w:val="FirstParagraph"/>
      </w:pPr>
      <w:r>
        <w:t xml:space="preserve">The efficacy of any economic policy depends heavily on the quality of governance. The Economist places significant emphasis on institutional quality, rule of law, and transparency as prerequisites for investment and growth. In Dakar, strengthening institutions is crucial for ensuring that public funds are utilized effectively.</w:t>
      </w:r>
    </w:p>
    <w:bookmarkStart w:id="30" w:name="transparency-and-accountability"/>
    <w:p>
      <w:pPr>
        <w:pStyle w:val="Heading3"/>
      </w:pPr>
      <w:r>
        <w:t xml:space="preserve">1. Transparency and Accountability</w:t>
      </w:r>
    </w:p>
    <w:p>
      <w:pPr>
        <w:pStyle w:val="FirstParagraph"/>
      </w:pPr>
      <w:r>
        <w:t xml:space="preserve">Corruption remains a drag on economic efficiency in many developing economies. By adopting the transparent reporting standards advocated by international economic bodies, Senegal can improve its investment climate. Clear procurement processes and anti-corruption measures are essential for attracting foreign direct investment (FDI).</w:t>
      </w:r>
    </w:p>
    <w:bookmarkEnd w:id="30"/>
    <w:bookmarkStart w:id="31" w:name="decentralization"/>
    <w:p>
      <w:pPr>
        <w:pStyle w:val="Heading3"/>
      </w:pPr>
      <w:r>
        <w:t xml:space="preserve">2. Decentralization</w:t>
      </w:r>
    </w:p>
    <w:p>
      <w:pPr>
        <w:pStyle w:val="FirstParagraph"/>
      </w:pPr>
      <w:r>
        <w:t xml:space="preserve">To alleviate pressure on Dakar, there is a need to strengthen local governance in surrounding regions. Economic development must be distributed more evenly across the country to reduce the pull factors driving rural-urban migration. This requires empowering local municipalities with fiscal autonomy and decision-making power.</w:t>
      </w:r>
    </w:p>
    <w:bookmarkEnd w:id="31"/>
    <w:bookmarkEnd w:id="32"/>
    <w:bookmarkStart w:id="34" w:name="Xba417461048097113c60e10093eafcf33f4504d"/>
    <w:p>
      <w:pPr>
        <w:pStyle w:val="Heading2"/>
      </w:pPr>
      <w:r>
        <w:t xml:space="preserve">VI. Conclusion: A Blueprint for the Future</w:t>
      </w:r>
    </w:p>
    <w:p>
      <w:pPr>
        <w:pStyle w:val="FirstParagraph"/>
      </w:pPr>
      <w:r>
        <w:t xml:space="preserve">In conclusion, applying an</w:t>
      </w:r>
      <w:r>
        <w:t xml:space="preserve"> </w:t>
      </w:r>
      <w:r>
        <w:rPr>
          <w:bCs/>
          <w:b/>
        </w:rPr>
        <w:t xml:space="preserve">Economist</w:t>
      </w:r>
      <w:r>
        <w:t xml:space="preserve">-style analytical framework to the context of Dakar offers a comprehensive roadmap for sustainable development. The city stands at a crossroads where traditional challenges intersect with new opportunities in digitalization and sustainability. By focusing on infrastructure efficiency, fostering a dynamic digital economy, prioritizing climate resilience, and strengthening institutional governance, Dakar can unlock its full potential.</w:t>
      </w:r>
    </w:p>
    <w:p>
      <w:pPr>
        <w:pStyle w:val="BodyText"/>
      </w:pPr>
      <w:r>
        <w:t xml:space="preserve">The insights provided by The Economist serve as a valuable tool for this journey. They remind us that economic growth is not an abstract concept but a tangible outcome of policy choices. For the leaders and citizens of Senegal’s capital, embracing these principles is essential for building a prosperous, inclusive, and resilient future. The path forward requires courage to implement difficult reforms and the wisdom to learn from global best practices while respecting local contexts.</w:t>
      </w:r>
    </w:p>
    <w:p>
      <w:r>
        <w:pict>
          <v:rect style="width:0;height:1.5pt" o:hralign="center" o:hrstd="t" o:hr="t"/>
        </w:pict>
      </w:r>
    </w:p>
    <w:bookmarkStart w:id="33" w:name="bibliography"/>
    <w:p>
      <w:pPr>
        <w:pStyle w:val="Heading3"/>
      </w:pPr>
      <w:r>
        <w:t xml:space="preserve">Bibliography</w:t>
      </w:r>
    </w:p>
    <w:p>
      <w:pPr>
        <w:numPr>
          <w:ilvl w:val="0"/>
          <w:numId w:val="1001"/>
        </w:numPr>
        <w:pStyle w:val="Compact"/>
      </w:pPr>
      <w:r>
        <w:t xml:space="preserve">The Economist. (2023). "Africa Index: Urbanization Trends."</w:t>
      </w:r>
    </w:p>
    <w:p>
      <w:pPr>
        <w:numPr>
          <w:ilvl w:val="0"/>
          <w:numId w:val="1001"/>
        </w:numPr>
        <w:pStyle w:val="Compact"/>
      </w:pPr>
      <w:r>
        <w:t xml:space="preserve">The World Bank. (2022). "Senegal Economic Update: Building Resilience."</w:t>
      </w:r>
    </w:p>
    <w:p>
      <w:pPr>
        <w:numPr>
          <w:ilvl w:val="0"/>
          <w:numId w:val="1001"/>
        </w:numPr>
        <w:pStyle w:val="Compact"/>
      </w:pPr>
      <w:r>
        <w:t xml:space="preserve">African Development Bank. (2021). "Dakar Metropolitan Area Development Plan.</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A Strategic Lens for Development in Senegal Dakar</dc:title>
  <dc:creator/>
  <dc:language>en</dc:language>
  <cp:keywords/>
  <dcterms:created xsi:type="dcterms:W3CDTF">2026-07-30T07:08:59Z</dcterms:created>
  <dcterms:modified xsi:type="dcterms:W3CDTF">2026-07-30T07:08:59Z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