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Barcelona</w:t>
      </w:r>
    </w:p>
    <w:bookmarkStart w:id="31" w:name="X8e039b7d19ba4401b6a91fea53edf67abf4bfcb"/>
    <w:p>
      <w:pPr>
        <w:pStyle w:val="Heading1"/>
      </w:pPr>
      <w:r>
        <w:t xml:space="preserve">The Strategic Role of the Economist in Contemporary Spain: Navigating the Unique Ecosystem of Barcelona</w:t>
      </w:r>
    </w:p>
    <w:p>
      <w:pPr>
        <w:pStyle w:val="FirstParagraph"/>
      </w:pPr>
      <w:r>
        <w:rPr>
          <w:bCs/>
          <w:b/>
        </w:rPr>
        <w:t xml:space="preserve">Abstract:</w:t>
      </w:r>
    </w:p>
    <w:p>
      <w:pPr>
        <w:pStyle w:val="BodyText"/>
      </w:pPr>
      <w:r>
        <w:t xml:space="preserve">This research paper examines the critical function and evolving responsibilities of an economist operating within the specific economic landscape of Spain, with a focused lens on its second-largest city, Barcelona. As a pivotal hub for tourism, technology, and Mediterranean trade, Barcelona presents a unique microcosm of Spanish economic dynamics. This document explores how an economist must adapt their analytical frameworks to address local challenges such as housing affordability, sustainable tourism management, and digital transformation.</w:t>
      </w:r>
    </w:p>
    <w:bookmarkStart w:id="20" w:name="introduction"/>
    <w:p>
      <w:pPr>
        <w:pStyle w:val="Heading2"/>
      </w:pPr>
      <w:r>
        <w:t xml:space="preserve">1. Introduction</w:t>
      </w:r>
    </w:p>
    <w:p>
      <w:pPr>
        <w:pStyle w:val="FirstParagraph"/>
      </w:pPr>
      <w:r>
        <w:t xml:space="preserve">In the contemporary global financial architecture, the role of the economist has transcended mere data interpretation to become a strategic advisory function essential for policy formulation and corporate sustainability. In Spain, a country that serves as both an emerging market within the Eurozone and a bridge to Latin America, economists play a dual role: stabilizing national metrics while fostering regional innovation. Nowhere is this duality more pronounced than in Barcelona. As the capital of Catalonia and a major economic engine for Spain, Barcelona possesses distinct economic characteristics that require specialized economic analysis.</w:t>
      </w:r>
    </w:p>
    <w:p>
      <w:pPr>
        <w:pStyle w:val="BodyText"/>
      </w:pPr>
      <w:r>
        <w:t xml:space="preserve">This paper argues that an economist working in Spain, particularly in Barcelona, cannot rely solely on macroeconomic models derived from Madrid or Brussels. Instead, they must adopt a hyper-localized approach that accounts for the city’s heavy reliance on service industries, its real estate pressures, and its ambitious green transition goals.</w:t>
      </w:r>
    </w:p>
    <w:bookmarkEnd w:id="20"/>
    <w:bookmarkStart w:id="23" w:name="X3d4a37bfd791685d8d23e261ba6fabe9e3bda74"/>
    <w:p>
      <w:pPr>
        <w:pStyle w:val="Heading2"/>
      </w:pPr>
      <w:r>
        <w:t xml:space="preserve">2. The Barcelona Economic Ecosystem: A Micro-Macro Analysis</w:t>
      </w:r>
    </w:p>
    <w:p>
      <w:pPr>
        <w:pStyle w:val="FirstParagraph"/>
      </w:pPr>
      <w:r>
        <w:t xml:space="preserve">To understand the necessity of specialized economic oversight in this region, one must first analyze the structural composition of the local economy. Barcelona’s GDP contribution is disproportionately high relative to its population size, driven largely by tourism, logistics, and increasingly, technology startups. However, this growth has created imbalances that require rigorous economic monitoring.</w:t>
      </w:r>
    </w:p>
    <w:bookmarkStart w:id="21" w:name="the-tourism-paradox"/>
    <w:p>
      <w:pPr>
        <w:pStyle w:val="Heading3"/>
      </w:pPr>
      <w:r>
        <w:t xml:space="preserve">2.1 The Tourism Paradox</w:t>
      </w:r>
    </w:p>
    <w:p>
      <w:pPr>
        <w:pStyle w:val="FirstParagraph"/>
      </w:pPr>
      <w:r>
        <w:t xml:space="preserve">Tourism accounts for a significant percentage of Barcelona’s direct GDP. While an economist traditionally views tourism as a positive inflow of foreign currency, in the context of Barcelona, it presents externalities that threaten long-term economic stability. Short-term rental markets have driven up housing costs, displacing local residents and altering the social fabric. An economist in this environment must develop models that weigh the immediate benefits of tourist spending against the long-term costs of social displacement and infrastructure strain. The role involves proposing regulatory frameworks—such as limits on new tourist licenses—that balance revenue generation with urban sustainability.</w:t>
      </w:r>
    </w:p>
    <w:bookmarkEnd w:id="21"/>
    <w:bookmarkStart w:id="22" w:name="the-real-estate-market-dynamics"/>
    <w:p>
      <w:pPr>
        <w:pStyle w:val="Heading3"/>
      </w:pPr>
      <w:r>
        <w:t xml:space="preserve">2.2 The Real Estate Market Dynamics</w:t>
      </w:r>
    </w:p>
    <w:p>
      <w:pPr>
        <w:pStyle w:val="FirstParagraph"/>
      </w:pPr>
      <w:r>
        <w:t xml:space="preserve">Housing affordability in Barcelona has become a pressing issue, reflecting trends seen across major European capitals but exacerbated by high foreign investment and limited housing supply. Economists are tasked with analyzing demand-supply gaps, identifying speculative bubbles, and evaluating the efficacy of rent control policies. In Spain, where homeownership rates are historically high compared to Northern Europe, the shift toward renting among younger demographics requires careful economic planning to ensure financial security for consumers.</w:t>
      </w:r>
    </w:p>
    <w:bookmarkEnd w:id="22"/>
    <w:bookmarkEnd w:id="23"/>
    <w:bookmarkStart w:id="26" w:name="X54284907cae35bf085c20307f7787aaaba94e17"/>
    <w:p>
      <w:pPr>
        <w:pStyle w:val="Heading2"/>
      </w:pPr>
      <w:r>
        <w:t xml:space="preserve">3. The Evolving Role of the Economist in Policy and Business</w:t>
      </w:r>
    </w:p>
    <w:p>
      <w:pPr>
        <w:pStyle w:val="FirstParagraph"/>
      </w:pPr>
      <w:r>
        <w:t xml:space="preserve">The modern economist in Spain is no longer just a passive observer but an active participant in shaping the future trajectory of cities like Barcelona. This transformation is driven by three main factors: digitalization, sustainability, and regional autonomy.</w:t>
      </w:r>
    </w:p>
    <w:bookmarkStart w:id="24" w:name="digital-transformation-and-innovation"/>
    <w:p>
      <w:pPr>
        <w:pStyle w:val="Heading3"/>
      </w:pPr>
      <w:r>
        <w:t xml:space="preserve">3.1 Digital Transformation and Innovation</w:t>
      </w:r>
    </w:p>
    <w:p>
      <w:pPr>
        <w:pStyle w:val="FirstParagraph"/>
      </w:pPr>
      <w:r>
        <w:t xml:space="preserve">Barcelona has positioned itself as a leader in smart city initiatives within Europe. The 22@ innovation district serves as a prime example of how urban planning intersects with economic strategy. Economists here are involved in assessing the return on investment for digital infrastructure, analyzing labor market shifts caused by automation, and facilitating public-private partnerships that drive tech adoption. They must understand not just traditional accounting principles but also the economics of data, intellectual property, and digital services.</w:t>
      </w:r>
    </w:p>
    <w:bookmarkEnd w:id="24"/>
    <w:bookmarkStart w:id="25" w:name="the-green-economy-transition"/>
    <w:p>
      <w:pPr>
        <w:pStyle w:val="Heading3"/>
      </w:pPr>
      <w:r>
        <w:t xml:space="preserve">3.2 The Green Economy Transition</w:t>
      </w:r>
    </w:p>
    <w:p>
      <w:pPr>
        <w:pStyle w:val="FirstParagraph"/>
      </w:pPr>
      <w:r>
        <w:t xml:space="preserve">In alignment with the European Union’s Green Deal, Barcelona has implemented aggressive urban mobility and energy efficiency plans. Economists play a crucial role in financing these transitions. This involves calculating carbon pricing mechanisms, evaluating the cost-benefit analysis of renewable energy investments, and managing grants from EU recovery funds. The economist must ensure that environmental policies do not disproportionately burden low-income households while incentivizing green behavior among businesses.</w:t>
      </w:r>
    </w:p>
    <w:bookmarkEnd w:id="25"/>
    <w:bookmarkEnd w:id="26"/>
    <w:bookmarkStart w:id="27" w:name="challenges-facing-economists-in-spain"/>
    <w:p>
      <w:pPr>
        <w:pStyle w:val="Heading2"/>
      </w:pPr>
      <w:r>
        <w:t xml:space="preserve">4. Challenges Facing Economists in Spain</w:t>
      </w:r>
    </w:p>
    <w:p>
      <w:pPr>
        <w:pStyle w:val="FirstParagraph"/>
      </w:pPr>
      <w:r>
        <w:t xml:space="preserve">Despite its strengths, the economic environment in Spain presents unique challenges for professionals. High structural unemployment, particularly among youth, remains a critical issue that requires innovative policy solutions. Furthermore, the dual nature of the Spanish labor market—characterized by high job security for permanent employees and precarious conditions for temporary workers—poses significant hurdles for productivity growth.</w:t>
      </w:r>
    </w:p>
    <w:p>
      <w:pPr>
        <w:pStyle w:val="BodyText"/>
      </w:pPr>
      <w:r>
        <w:t xml:space="preserve">In Barcelona, these national challenges are compounded by regional political complexities. The ongoing dialogue regarding Catalan autonomy adds a layer of uncertainty that economists must factor into their risk assessments. Political stability is a key variable in economic forecasting, and fluctuations in regional governance can impact investment flows and business confidence.</w:t>
      </w:r>
    </w:p>
    <w:bookmarkEnd w:id="27"/>
    <w:bookmarkStart w:id="28" w:name="X50f667f81a34900d313f94a0c95bf44cea80813"/>
    <w:p>
      <w:pPr>
        <w:pStyle w:val="Heading2"/>
      </w:pPr>
      <w:r>
        <w:t xml:space="preserve">5. Strategic Recommendations for Economic Stability</w:t>
      </w:r>
    </w:p>
    <w:p>
      <w:pPr>
        <w:pStyle w:val="FirstParagraph"/>
      </w:pPr>
      <w:r>
        <w:t xml:space="preserve">To address these challenges, economists operating in this sector should prioritize the following strategies:</w:t>
      </w:r>
    </w:p>
    <w:p>
      <w:pPr>
        <w:numPr>
          <w:ilvl w:val="0"/>
          <w:numId w:val="1001"/>
        </w:numPr>
        <w:pStyle w:val="Compact"/>
      </w:pPr>
      <w:r>
        <w:rPr>
          <w:bCs/>
          <w:b/>
        </w:rPr>
        <w:t xml:space="preserve">Data-Driven Housing Policies:</w:t>
      </w:r>
      <w:r>
        <w:t xml:space="preserve"> </w:t>
      </w:r>
      <w:r>
        <w:t xml:space="preserve">Develop comprehensive datasets that link tourism demand with housing availability to create dynamic zoning regulations.</w:t>
      </w:r>
    </w:p>
    <w:p>
      <w:pPr>
        <w:numPr>
          <w:ilvl w:val="0"/>
          <w:numId w:val="1001"/>
        </w:numPr>
        <w:pStyle w:val="Compact"/>
      </w:pPr>
      <w:r>
        <w:rPr>
          <w:bCs/>
          <w:b/>
        </w:rPr>
        <w:t xml:space="preserve">Diversification of Industry Base:</w:t>
      </w:r>
      <w:r>
        <w:t xml:space="preserve"> </w:t>
      </w:r>
      <w:r>
        <w:t xml:space="preserve">Reduce over-reliance on tourism by incentivizing high-value manufacturing and tech sectors through targeted tax incentives and educational programs.</w:t>
      </w:r>
    </w:p>
    <w:p>
      <w:pPr>
        <w:numPr>
          <w:ilvl w:val="0"/>
          <w:numId w:val="1001"/>
        </w:numPr>
        <w:pStyle w:val="Compact"/>
      </w:pPr>
      <w:r>
        <w:t xml:space="preserve">Sustainable Finance Frameworks:</w:t>
      </w:r>
    </w:p>
    <w:bookmarkEnd w:id="28"/>
    <w:bookmarkStart w:id="29" w:name="conclusion"/>
    <w:p>
      <w:pPr>
        <w:pStyle w:val="Heading2"/>
      </w:pPr>
      <w:r>
        <w:t xml:space="preserve">6. Conclusion</w:t>
      </w:r>
    </w:p>
    <w:p>
      <w:pPr>
        <w:pStyle w:val="FirstParagraph"/>
      </w:pPr>
      <w:r>
        <w:t xml:space="preserve">The role of the economist in Spain, and specifically in Barcelona, is pivotal to navigating the complexities of a modern urban economy. It requires a blend of traditional economic theory with applied skills in data science, policy analysis, and sustainable development planning. As Barcelona continues to grow as a global hub for tourism and technology, the economists working within this ecosystem will be instrumental in ensuring that growth is inclusive, sustainable, and resilient.</w:t>
      </w:r>
    </w:p>
    <w:p>
      <w:pPr>
        <w:pStyle w:val="BodyText"/>
      </w:pPr>
      <w:r>
        <w:t xml:space="preserve">By adapting to the unique socio-economic fabric of Spain’s second-largest city, these professionals not only safeguard local prosperity but also contribute to the broader stability of the Spanish economy. The future of economic management in Barcelona depends on the ability of economists to bridge the gap between macroeconomic policy and microeconomic reality, ensuring that development benefits all stakeholders involved.</w:t>
      </w:r>
    </w:p>
    <w:bookmarkEnd w:id="29"/>
    <w:bookmarkStart w:id="30" w:name="references"/>
    <w:p>
      <w:pPr>
        <w:pStyle w:val="Heading2"/>
      </w:pPr>
      <w:r>
        <w:t xml:space="preserve">7. References</w:t>
      </w:r>
    </w:p>
    <w:p>
      <w:pPr>
        <w:pStyle w:val="FirstParagraph"/>
      </w:pPr>
      <w:r>
        <w:rPr>
          <w:iCs/>
          <w:i/>
        </w:rPr>
        <w:t xml:space="preserve">(Note: In a formal academic setting, specific citations would be added here from sources such as the Bank of Spain reports, Institut d’Estadística de Catalunya (Idescat), and European Commission regional development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Spain: A Case Study of Barcelona</dc:title>
  <dc:creator/>
  <dc:language>en</dc:language>
  <cp:keywords/>
  <dcterms:created xsi:type="dcterms:W3CDTF">2026-07-29T18:24:06Z</dcterms:created>
  <dcterms:modified xsi:type="dcterms:W3CDTF">2026-07-29T18:24:06Z</dcterms:modified>
</cp:coreProperties>
</file>

<file path=docProps/custom.xml><?xml version="1.0" encoding="utf-8"?>
<Properties xmlns="http://schemas.openxmlformats.org/officeDocument/2006/custom-properties" xmlns:vt="http://schemas.openxmlformats.org/officeDocument/2006/docPropsVTypes"/>
</file>