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Relevance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6" w:name="X4756e146c5d0938254a9d66d6e01dd9d5fbddf8"/>
    <w:p>
      <w:pPr>
        <w:pStyle w:val="Heading1"/>
      </w:pPr>
      <w:r>
        <w:t xml:space="preserve">The Role and Relevance of the Economist in United Kingdom London</w:t>
      </w:r>
    </w:p>
    <w:p>
      <w:pPr>
        <w:pStyle w:val="FirstParagraph"/>
      </w:pPr>
      <w:r>
        <w:rPr>
          <w:bCs/>
          <w:b/>
        </w:rPr>
        <w:t xml:space="preserve">Date:</w:t>
      </w:r>
      <w:r>
        <w:t xml:space="preserve"> </w:t>
      </w:r>
      <w:r>
        <w:t xml:space="preserve">October 24, 2023</w:t>
      </w:r>
    </w:p>
    <w:p>
      <w:pPr>
        <w:pStyle w:val="BodyText"/>
      </w:pPr>
      <w:r>
        <w:t xml:space="preserve">Status:Draft Research Paper</w:t>
      </w:r>
    </w:p>
    <w:bookmarkStart w:id="20" w:name="abstract"/>
    <w:p>
      <w:pPr>
        <w:pStyle w:val="Heading3"/>
      </w:pPr>
      <w:r>
        <w:t xml:space="preserve">Abstract</w:t>
      </w:r>
    </w:p>
    <w:p>
      <w:pPr>
        <w:pStyle w:val="FirstParagraph"/>
      </w:pPr>
      <w:r>
        <w:t xml:space="preserve">This research paper examines the critical role of the Economist within the complex economic ecosystem of United Kingdom London. As one of the world’s premier financial hubs, London serves as a nexus for global capital, trade, and policy innovation. This document explores how economists in this jurisdiction contribute to macroeconomic stability, regulatory frameworks, and market efficiency. By analyzing specific case studies and current trends in fiscal policy post-Brexit, this paper highlights the indispensable nature of economic expertise in sustaining the prosperity of United Kingdom London.</w:t>
      </w:r>
    </w:p>
    <w:bookmarkEnd w:id="20"/>
    <w:bookmarkStart w:id="21" w:name="introduction"/>
    <w:p>
      <w:pPr>
        <w:pStyle w:val="Heading2"/>
      </w:pPr>
      <w:r>
        <w:t xml:space="preserve">1. Introduction</w:t>
      </w:r>
    </w:p>
    <w:p>
      <w:pPr>
        <w:pStyle w:val="FirstParagraph"/>
      </w:pPr>
      <w:r>
        <w:t xml:space="preserve">The title "Economist" holds dual significance: it refers both to the professional discipline of analyzing data, theories, and observations about the economy, and to a prestigious periodical that shapes global economic discourse. In the context of United Kingdom London, these two interpretations converge. The city is not merely a geographical location but an institution in itself—a beating heart of the global financial system. To understand how United Kingdom London functions as a leading economic powerhouse, one must examine the rigorous work of economists who inhabit its institutions, from the Bank of England to private equity firms in Canary Wharf.</w:t>
      </w:r>
    </w:p>
    <w:p>
      <w:pPr>
        <w:pStyle w:val="BodyText"/>
      </w:pPr>
      <w:r>
        <w:t xml:space="preserve">This research paper aims to elucidate how economic principles are applied practically within this specific region. It argues that without the analytical prowess provided by professional economists, the delicate balance required to maintain London’s status as a top-tier global city would be unsustainable. Furthermore, it explores how the publication known as</w:t>
      </w:r>
      <w:r>
        <w:t xml:space="preserve"> </w:t>
      </w:r>
      <w:r>
        <w:rPr>
          <w:iCs/>
          <w:i/>
        </w:rPr>
        <w:t xml:space="preserve">The Economist</w:t>
      </w:r>
      <w:r>
        <w:t xml:space="preserve"> </w:t>
      </w:r>
      <w:r>
        <w:t xml:space="preserve">influences policy debates in Westminster and the Square Mile.</w:t>
      </w:r>
    </w:p>
    <w:bookmarkEnd w:id="21"/>
    <w:bookmarkStart w:id="23" w:name="Xd7df20b02912a4f35d7dd6f579bc0109cdc9640"/>
    <w:p>
      <w:pPr>
        <w:pStyle w:val="Heading2"/>
      </w:pPr>
      <w:r>
        <w:t xml:space="preserve">2. The Historical Context of Economics in United Kingdom London</w:t>
      </w:r>
    </w:p>
    <w:bookmarkStart w:id="22" w:name="from-adam-smith-to-modern-finance"/>
    <w:p>
      <w:pPr>
        <w:pStyle w:val="Heading3"/>
      </w:pPr>
      <w:r>
        <w:t xml:space="preserve">2.1 From Adam Smith to Modern Finance</w:t>
      </w:r>
    </w:p>
    <w:p>
      <w:pPr>
        <w:pStyle w:val="FirstParagraph"/>
      </w:pPr>
      <w:r>
        <w:t xml:space="preserve">The roots of economic thought are deeply embedded in British history, with figures such as Adam Smith and David Ricardo laying the foundations for classical economics. However, United Kingdom London has evolved from a center of theoretical debate to a hub of applied economic science. In the modern era, London is home to thousands of analysts who model everything from inflation rates to housing market fluctuations.</w:t>
      </w:r>
    </w:p>
    <w:p>
      <w:pPr>
        <w:pStyle w:val="BodyText"/>
      </w:pPr>
      <w:r>
        <w:t xml:space="preserve">The establishment of the Bank of England in 1694 marked a pivotal moment in the professionalization of monetary policy. Today, economists at the Bank play a crucial role in setting interest rates that affect millions across the United Kingdom London area. Their decisions ripple outwards, influencing global markets and demonstrating why expertise is concentrated in this specific geographic region.</w:t>
      </w:r>
    </w:p>
    <w:bookmarkEnd w:id="22"/>
    <w:bookmarkEnd w:id="23"/>
    <w:bookmarkStart w:id="26" w:name="Xff48c8441d915a4e8c53abf0b1978471aa7e274"/>
    <w:p>
      <w:pPr>
        <w:pStyle w:val="Heading2"/>
      </w:pPr>
      <w:r>
        <w:t xml:space="preserve">3. The Role of Professional Economists in Current Policy Frameworks</w:t>
      </w:r>
    </w:p>
    <w:bookmarkStart w:id="24" w:name="monetary-policy-and-inflation-control"/>
    <w:p>
      <w:pPr>
        <w:pStyle w:val="Heading3"/>
      </w:pPr>
      <w:r>
        <w:t xml:space="preserve">3.1 Monetary Policy and Inflation Control</w:t>
      </w:r>
    </w:p>
    <w:p>
      <w:pPr>
        <w:pStyle w:val="FirstParagraph"/>
      </w:pPr>
      <w:r>
        <w:t xml:space="preserve">In the wake of global economic shocks, including the 2008 financial crisis and the subsequent pandemic recovery, economists in United Kingdom London have been tasked with navigating unprecedented challenges. The Monetary Policy Committee (MPC) relies heavily on quantitative analysis to determine whether interest rates should rise or fall. These decisions are not made in a vacuum; they are informed by rigorous research conducted by teams of economists who monitor consumer price indices, wage growth, and supply chain dynamics.</w:t>
      </w:r>
    </w:p>
    <w:p>
      <w:pPr>
        <w:pStyle w:val="BodyText"/>
      </w:pPr>
      <w:r>
        <w:t xml:space="preserve">For instance, when inflation spiked in the early 2020s, it was the economic models developed by specialists in London that provided the roadmap for gradual rate hikes. This intervention was critical to preventing hyperinflation while attempting to soften the blow on borrowers within United Kingdom London’s expensive property market.</w:t>
      </w:r>
    </w:p>
    <w:bookmarkEnd w:id="24"/>
    <w:bookmarkStart w:id="25" w:name="fiscal-policy-and-taxation"/>
    <w:p>
      <w:pPr>
        <w:pStyle w:val="Heading3"/>
      </w:pPr>
      <w:r>
        <w:t xml:space="preserve">3.2 Fiscal Policy and Taxation</w:t>
      </w:r>
    </w:p>
    <w:p>
      <w:pPr>
        <w:pStyle w:val="FirstParagraph"/>
      </w:pPr>
      <w:r>
        <w:t xml:space="preserve">Beyond monetary policy, fiscal economists work closely with HM Treasury to design tax structures that balance revenue generation with economic stimulation. In United Kingdom London, where the service sector dominates GDP contribution, understanding the elasticity of demand for high-end services is vital. Economists assess how changes in corporation tax or capital gains tax might influence investment flows into fintech startups in Shoreditch or established banks in Canary Wharf.</w:t>
      </w:r>
    </w:p>
    <w:bookmarkEnd w:id="25"/>
    <w:bookmarkEnd w:id="26"/>
    <w:bookmarkStart w:id="29" w:name="X2d63ab03ce3cbcaff3623d163eabca6ca88cb30"/>
    <w:p>
      <w:pPr>
        <w:pStyle w:val="Heading2"/>
      </w:pPr>
      <w:r>
        <w:t xml:space="preserve">4. The Influence of "The Economist" Publication</w:t>
      </w:r>
    </w:p>
    <w:bookmarkStart w:id="27" w:name="shaping-public-discourse"/>
    <w:p>
      <w:pPr>
        <w:pStyle w:val="Heading3"/>
      </w:pPr>
      <w:r>
        <w:t xml:space="preserve">4.1 Shaping Public Discourse</w:t>
      </w:r>
    </w:p>
    <w:p>
      <w:pPr>
        <w:pStyle w:val="FirstParagraph"/>
      </w:pPr>
      <w:r>
        <w:t xml:space="preserve">The word "Economist" also refers to the weekly newspaper based in United Kingdom London. Since its founding in 1843, it has served as a barometer for liberal globalism and free-market principles. In the context of this research paper, it is important to note how this publication influences political sentiment in Westminster.</w:t>
      </w:r>
    </w:p>
    <w:p>
      <w:pPr>
        <w:pStyle w:val="BodyText"/>
      </w:pPr>
      <w:r>
        <w:t xml:space="preserve">Economists who contribute to or cite</w:t>
      </w:r>
      <w:r>
        <w:t xml:space="preserve"> </w:t>
      </w:r>
      <w:r>
        <w:rPr>
          <w:iCs/>
          <w:i/>
        </w:rPr>
        <w:t xml:space="preserve">The Economist</w:t>
      </w:r>
      <w:r>
        <w:t xml:space="preserve"> </w:t>
      </w:r>
      <w:r>
        <w:t xml:space="preserve">often find their arguments amplified through its broad readership among policymakers. The publication’s stance on issues such as trade liberalization, immigration reform, and environmental sustainability directly impacts the legislative agenda of the United Kingdom London government. For example, editorials advocating for closer ties with European markets often spark intense debate among MPs and economists alike.</w:t>
      </w:r>
    </w:p>
    <w:bookmarkEnd w:id="27"/>
    <w:bookmarkStart w:id="28" w:name="data-visualization-and-accessibility"/>
    <w:p>
      <w:pPr>
        <w:pStyle w:val="Heading3"/>
      </w:pPr>
      <w:r>
        <w:t xml:space="preserve">4.2 Data Visualization and Accessibility</w:t>
      </w:r>
    </w:p>
    <w:p>
      <w:pPr>
        <w:pStyle w:val="FirstParagraph"/>
      </w:pPr>
      <w:r>
        <w:t xml:space="preserve">A significant aspect of this specific Economist brand is its commitment to accessible data visualization. By translating complex macroeconomic trends into digestible charts, it empowers citizens in United Kingdom London to engage more deeply with economic issues. This democratization of information ensures that the general populace understands the implications of budget cuts or spending increases, thereby fostering a more informed electorate.</w:t>
      </w:r>
    </w:p>
    <w:bookmarkEnd w:id="28"/>
    <w:bookmarkEnd w:id="29"/>
    <w:bookmarkStart w:id="32" w:name="X0236e97630fccbec656d658e1cccb986ef50c7e"/>
    <w:p>
      <w:pPr>
        <w:pStyle w:val="Heading2"/>
      </w:pPr>
      <w:r>
        <w:t xml:space="preserve">5. Challenges Facing Economists in United Kingdom London</w:t>
      </w:r>
    </w:p>
    <w:bookmarkStart w:id="30" w:name="post-brexit-uncertainty"/>
    <w:p>
      <w:pPr>
        <w:pStyle w:val="Heading3"/>
      </w:pPr>
      <w:r>
        <w:t xml:space="preserve">5.1 Post-Brexit Uncertainty</w:t>
      </w:r>
    </w:p>
    <w:p>
      <w:pPr>
        <w:pStyle w:val="FirstParagraph"/>
      </w:pPr>
      <w:r>
        <w:t xml:space="preserve">The departure of the UK from the European Union has presented unique challenges for economists operating in United Kingdom London. Trade barriers, regulatory divergence, and labor shortages have required rapid adaptation of economic models. Economists must now account for new friction points in cross-border transactions that were previously nonexistent.</w:t>
      </w:r>
    </w:p>
    <w:p>
      <w:pPr>
        <w:pStyle w:val="BodyText"/>
      </w:pPr>
      <w:r>
        <w:t xml:space="preserve">Moreover, the migration of financial institutions out of London to hubs like Paris and Frankfurt has forced local economists to reassess the city’s competitive advantage. They are currently working on strategies to attract non-financial sectors such as green finance and artificial intelligence, aiming to diversify the economic base of United Kingdom London.</w:t>
      </w:r>
    </w:p>
    <w:bookmarkEnd w:id="30"/>
    <w:bookmarkStart w:id="31" w:name="housing-market-volatility"/>
    <w:p>
      <w:pPr>
        <w:pStyle w:val="Heading3"/>
      </w:pPr>
      <w:r>
        <w:t xml:space="preserve">5.2 Housing Market Volatility</w:t>
      </w:r>
    </w:p>
    <w:p>
      <w:pPr>
        <w:pStyle w:val="FirstParagraph"/>
      </w:pPr>
      <w:r>
        <w:t xml:space="preserve">Housing affordability remains one of the most pressing issues in United Kingdom London. Economists are tasked with analyzing the interplay between supply constraints, demand surges driven by foreign investment, and mortgage availability. The failure to address these disparities could lead to social unrest and long-term economic stagnation. Recent research suggests that zoning reforms in Greater London are necessary to alleviate pressure on housing prices.</w:t>
      </w:r>
    </w:p>
    <w:bookmarkEnd w:id="31"/>
    <w:bookmarkEnd w:id="32"/>
    <w:bookmarkStart w:id="33" w:name="the-future-outlook"/>
    <w:p>
      <w:pPr>
        <w:pStyle w:val="Heading2"/>
      </w:pPr>
      <w:r>
        <w:t xml:space="preserve">6. The Future Outlook</w:t>
      </w:r>
    </w:p>
    <w:p>
      <w:pPr>
        <w:pStyle w:val="FirstParagraph"/>
      </w:pPr>
      <w:r>
        <w:t xml:space="preserve">Looking ahead, the role of the Economist in United Kingdom London will only grow more significant. As digital currencies and sustainable investing gain prominence, new specialized fields within economics are emerging. Fintech hubs across the city are relying on behavioral economists to design user-friendly banking apps that encourage savings among younger demographics.</w:t>
      </w:r>
    </w:p>
    <w:p>
      <w:pPr>
        <w:pStyle w:val="BodyText"/>
      </w:pPr>
      <w:r>
        <w:t xml:space="preserve">Additionally, climate change poses a dual threat and opportunity. Economists in London are leading global efforts to develop carbon pricing mechanisms and green bonds. By positioning United Kingdom London as a leader in sustainable finance, these professionals ensure that the city remains relevant on the world stage despite geopolitical shifts.</w:t>
      </w:r>
    </w:p>
    <w:bookmarkEnd w:id="33"/>
    <w:bookmarkStart w:id="34" w:name="conclusion"/>
    <w:p>
      <w:pPr>
        <w:pStyle w:val="Heading2"/>
      </w:pPr>
      <w:r>
        <w:t xml:space="preserve">7. Conclusion</w:t>
      </w:r>
    </w:p>
    <w:p>
      <w:pPr>
        <w:pStyle w:val="FirstParagraph"/>
      </w:pPr>
      <w:r>
        <w:t xml:space="preserve">In conclusion, this research paper has demonstrated that the presence of skilled economists is fundamental to the functioning and success of United Kingdom London. Whether analyzing interest rate decisions at the Bank of England or contributing insights to influential publications like The Economist, these professionals provide the intellectual infrastructure upon which economic stability rests.</w:t>
      </w:r>
    </w:p>
    <w:p>
      <w:pPr>
        <w:pStyle w:val="BodyText"/>
      </w:pPr>
      <w:r>
        <w:t xml:space="preserve">The unique confluence of academic rigor, political power, and financial innovation in this specific locale makes it an ideal laboratory for economic experimentation. However, it also requires constant vigilance and adaptation. As challenges such as Brexit aftermathes and climate change intensify, the demand for high-quality economic analysis will continue to rise. Therefore, supporting education and research in economics within United Kingdom London is not just a local priority but a global necessity.</w:t>
      </w:r>
    </w:p>
    <w:bookmarkEnd w:id="34"/>
    <w:bookmarkStart w:id="35" w:name="references"/>
    <w:p>
      <w:pPr>
        <w:pStyle w:val="Heading2"/>
      </w:pPr>
      <w:r>
        <w:t xml:space="preserve">8. References</w:t>
      </w:r>
    </w:p>
    <w:p>
      <w:pPr>
        <w:numPr>
          <w:ilvl w:val="0"/>
          <w:numId w:val="1001"/>
        </w:numPr>
        <w:pStyle w:val="Compact"/>
      </w:pPr>
      <w:r>
        <w:t xml:space="preserve">Bank of England. (2023). *Monetary Policy Reports and Inflation Updates*. London: Bank of England Publications.</w:t>
      </w:r>
    </w:p>
    <w:p>
      <w:pPr>
        <w:numPr>
          <w:ilvl w:val="0"/>
          <w:numId w:val="1001"/>
        </w:numPr>
        <w:pStyle w:val="Compact"/>
      </w:pPr>
      <w:r>
        <w:t xml:space="preserve">The Economist Newspaper Ltd. (Various Years). *Special Reports on the UK Economy*. London: The Economist.</w:t>
      </w:r>
    </w:p>
    <w:p>
      <w:pPr>
        <w:numPr>
          <w:ilvl w:val="0"/>
          <w:numId w:val="1001"/>
        </w:numPr>
        <w:pStyle w:val="Compact"/>
      </w:pPr>
      <w:r>
        <w:t xml:space="preserve">Oxford Economics. (2023). *Regional Economic Forecasts for Greater London*. Oxford: Oxford Economics Ltd.</w:t>
      </w:r>
    </w:p>
    <w:p>
      <w:pPr>
        <w:numPr>
          <w:ilvl w:val="0"/>
          <w:numId w:val="1001"/>
        </w:numPr>
        <w:pStyle w:val="Compact"/>
      </w:pPr>
      <w:r>
        <w:t xml:space="preserve">Ricardo, D. (1817). *On the Principles of Political Economy and Taxation*. London: John Murray.</w:t>
      </w:r>
    </w:p>
    <w:p>
      <w:pPr>
        <w:pStyle w:val="FirstParagraph"/>
      </w:pPr>
      <w:r>
        <w:t xml:space="preserve">© 2023 Research Paper Archive. All Rights Reserved. Prepared for academic and professional use in United Kingdom London.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Relevance of the Economist in United Kingdom London: A Comprehensive Research Paper</dc:title>
  <dc:creator/>
  <dc:language>en</dc:language>
  <cp:keywords/>
  <dcterms:created xsi:type="dcterms:W3CDTF">2026-07-30T15:53:13Z</dcterms:created>
  <dcterms:modified xsi:type="dcterms:W3CDTF">2026-07-30T15:53:13Z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