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Policy</w:t>
      </w:r>
      <w:r>
        <w:t xml:space="preserve"> </w:t>
      </w:r>
      <w:r>
        <w:t xml:space="preserve">Implications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Research</w:t>
      </w:r>
      <w:r>
        <w:t xml:space="preserve"> </w:t>
      </w:r>
      <w:r>
        <w:t xml:space="preserve">Paper</w:t>
      </w:r>
      <w:r>
        <w:t xml:space="preserve"> </w:t>
      </w:r>
      <w:r>
        <w:t xml:space="preserve">Perspective</w:t>
      </w:r>
    </w:p>
    <w:bookmarkStart w:id="29" w:name="Xffcdf8b70ea3f3b62fde91db784cbb205668170"/>
    <w:p>
      <w:pPr>
        <w:pStyle w:val="Heading1"/>
      </w:pPr>
      <w:r>
        <w:t xml:space="preserve">Economic Dynamics in United States Miami:</w:t>
      </w:r>
      <w:r>
        <w:br/>
      </w:r>
      <w:r>
        <w:t xml:space="preserve">A Comprehensive Research Paper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of America</w:t>
      </w:r>
      <w:r>
        <w:br/>
      </w:r>
      <w:r>
        <w:rPr>
          <w:bCs/>
          <w:b/>
        </w:rPr>
        <w:t xml:space="preserve">Focal Region:</w:t>
      </w:r>
      <w:r>
        <w:t xml:space="preserve"> </w:t>
      </w:r>
      <w:r>
        <w:t xml:space="preserve">Miami-Dade County, Florida</w:t>
      </w:r>
    </w:p>
    <w:bookmarkStart w:id="20" w:name="abstract"/>
    <w:p>
      <w:pPr>
        <w:pStyle w:val="Heading2"/>
      </w:pPr>
      <w:r>
        <w:t xml:space="preserve">Abstract</w:t>
      </w:r>
    </w:p>
    <w:p>
      <w:pPr>
        <w:pStyle w:val="FirstParagraph"/>
      </w:pPr>
      <w:r>
        <w:t xml:space="preserve">This research paper provides a rigorous examination of the economic landscape within United States Miami, focusing on the critical role of the economist in shaping regional policy and understanding market forces. As one of the most dynamic metropolitan areas in North America, Miami presents a unique case study for analyzing international trade dynamics, real estate volatility, tourism dependency, and demographic shifts. This document explores how professional economists utilize quantitative models and qualitative analysis to address challenges specific to this coastal hub. The findings suggest that strategic economic interventions are essential for sustaining growth amidst climate risks and global geopolitical shifts.</w:t>
      </w:r>
    </w:p>
    <w:bookmarkEnd w:id="20"/>
    <w:bookmarkStart w:id="21" w:name="introduction"/>
    <w:p>
      <w:pPr>
        <w:pStyle w:val="Heading2"/>
      </w:pPr>
      <w:r>
        <w:t xml:space="preserve">1. Introduction</w:t>
      </w:r>
    </w:p>
    <w:p>
      <w:pPr>
        <w:pStyle w:val="FirstParagraph"/>
      </w:pPr>
      <w:r>
        <w:t xml:space="preserve">The city of Miami, located in the southeastern corner of the United States, has evolved from a seasonal resort destination into a major global hub for finance, commerce, culture, and international trade. For an</w:t>
      </w:r>
      <w:r>
        <w:t xml:space="preserve"> </w:t>
      </w:r>
      <w:r>
        <w:rPr>
          <w:bCs/>
          <w:b/>
        </w:rPr>
        <w:t xml:space="preserve">Economist</w:t>
      </w:r>
      <w:r>
        <w:t xml:space="preserve">, understanding the mechanics of this specific locale requires more than a standard macroeconomic review; it demands an appreciation of hyper-local variables that influence national economic trends. This research paper aims to dissect the multifaceted economic engines driving United States Miami, examining the interplay between foreign direct investment (FDI), domestic migration patterns, and infrastructure development.</w:t>
      </w:r>
    </w:p>
    <w:p>
      <w:pPr>
        <w:pStyle w:val="BodyText"/>
      </w:pPr>
      <w:r>
        <w:t xml:space="preserve">Miami’s economy is characterized by its openness and connectivity. As a gateway between North America and Latin America, it serves as a critical node in global supply chains. The role of the economist in this context is to navigate the complexities of cross-border capital flows while mitigating the risks associated with currency fluctuations and trade policy changes. This paper argues that effective economic stewardship in United States Miami relies heavily on data-driven insights provided by seasoned professionals who can interpret these complex trends.</w:t>
      </w:r>
    </w:p>
    <w:bookmarkEnd w:id="21"/>
    <w:bookmarkStart w:id="22" w:name="X6123893cc9f546ca01a320989dd14ea837910c6"/>
    <w:p>
      <w:pPr>
        <w:pStyle w:val="Heading2"/>
      </w:pPr>
      <w:r>
        <w:t xml:space="preserve">2. The Role of the Economist in Regional Planning</w:t>
      </w:r>
    </w:p>
    <w:p>
      <w:pPr>
        <w:pStyle w:val="FirstParagraph"/>
      </w:pPr>
      <w:r>
        <w:t xml:space="preserve">In any major metropolitan area, the economist serves as a diagnostician and strategist. In</w:t>
      </w:r>
      <w:r>
        <w:t xml:space="preserve"> </w:t>
      </w:r>
      <w:r>
        <w:rPr>
          <w:bCs/>
          <w:b/>
        </w:rPr>
        <w:t xml:space="preserve">United States Miami</w:t>
      </w:r>
      <w:r>
        <w:t xml:space="preserve">, this role is amplified by the city's vulnerability to external shocks. Economists must analyze data regarding housing affordability, labor market participation rates, and consumer spending behaviors to advise local government officials and private sector leaders.</w:t>
      </w:r>
    </w:p>
    <w:p>
      <w:pPr>
        <w:pStyle w:val="BodyText"/>
      </w:pPr>
      <w:r>
        <w:t xml:space="preserve">The primary function of an economist in this region is to forecast economic cycles. Given Miami’s reliance on tourism and international real estate, these cycles are often more volatile than those in landlocked industrial cities. By employing time-series analysis and econometric modeling, economists can predict shifts in visitor arrivals or foreign buyer sentiment. These predictions allow policymakers to implement preemptive measures, such as adjusting tax incentives or regulating short-term rentals, to stabilize the local economy.</w:t>
      </w:r>
    </w:p>
    <w:p>
      <w:pPr>
        <w:pStyle w:val="BodyText"/>
      </w:pPr>
      <w:r>
        <w:t xml:space="preserve">Furthermore, economists play a crucial role in evaluating the impact of infrastructure projects. Whether it is the expansion of Miami International Airport or improvements to public transit via Brightline, economic impact assessments are vital. These studies determine whether projected returns on investment justify public expenditure, ensuring that taxpayer money is utilized efficiently to foster long-term growth in</w:t>
      </w:r>
      <w:r>
        <w:t xml:space="preserve"> </w:t>
      </w:r>
      <w:r>
        <w:rPr>
          <w:bCs/>
          <w:b/>
        </w:rPr>
        <w:t xml:space="preserve">United States Miami</w:t>
      </w:r>
      <w:r>
        <w:t xml:space="preserve">.</w:t>
      </w:r>
    </w:p>
    <w:bookmarkEnd w:id="22"/>
    <w:bookmarkStart w:id="26" w:name="key-economic-sectors-and-market-dynamics"/>
    <w:p>
      <w:pPr>
        <w:pStyle w:val="Heading2"/>
      </w:pPr>
      <w:r>
        <w:t xml:space="preserve">3. Key Economic Sectors and Market Dynamics</w:t>
      </w:r>
    </w:p>
    <w:bookmarkStart w:id="23" w:name="real-estate-and-construction-boom"/>
    <w:p>
      <w:pPr>
        <w:pStyle w:val="Heading3"/>
      </w:pPr>
      <w:r>
        <w:t xml:space="preserve">3.1 Real Estate and Construction Boom</w:t>
      </w:r>
    </w:p>
    <w:p>
      <w:pPr>
        <w:pStyle w:val="FirstParagraph"/>
      </w:pPr>
      <w:r>
        <w:t xml:space="preserve">The real estate sector remains the backbone of the Miami economy, attracting billions in capital from both domestic and international investors. The influx of high-net-worth individuals during the pandemic shifted demographics significantly, leading to a construction boom that continues today. However, this growth presents challenges regarding affordability for local residents. Economists monitor housing price indices closely to identify bubbles or unsustainable trends. They analyze the elasticity of housing supply to determine why prices have risen faster than income levels in</w:t>
      </w:r>
      <w:r>
        <w:t xml:space="preserve"> </w:t>
      </w:r>
      <w:r>
        <w:rPr>
          <w:bCs/>
          <w:b/>
        </w:rPr>
        <w:t xml:space="preserve">United States Miami</w:t>
      </w:r>
      <w:r>
        <w:t xml:space="preserve">, proposing zoning reforms and incentives for affordable housing development.</w:t>
      </w:r>
    </w:p>
    <w:bookmarkEnd w:id="23"/>
    <w:bookmarkStart w:id="24" w:name="tourism-and-hospitality-services"/>
    <w:p>
      <w:pPr>
        <w:pStyle w:val="Heading3"/>
      </w:pPr>
      <w:r>
        <w:t xml:space="preserve">3.2 Tourism and Hospitality Services</w:t>
      </w:r>
    </w:p>
    <w:p>
      <w:pPr>
        <w:pStyle w:val="FirstParagraph"/>
      </w:pPr>
      <w:r>
        <w:t xml:space="preserve">Tourism contributes significantly to the gross metropolitan product of Miami-Dade County. The resilience of this sector is tested by global health crises, natural disasters, and shifting consumer preferences. An economist assesses the labor intensity of tourism jobs, analyzing wage structures and employment stability. Post-pandemic recovery data indicates a shift toward high-end luxury tourism, which affects income distribution within the city. Understanding these nuances allows economists to advocate for workforce training programs that align with the evolving needs of the hospitality industry.</w:t>
      </w:r>
    </w:p>
    <w:bookmarkEnd w:id="24"/>
    <w:bookmarkStart w:id="25" w:name="international-trade-and-logistics"/>
    <w:p>
      <w:pPr>
        <w:pStyle w:val="Heading3"/>
      </w:pPr>
      <w:r>
        <w:t xml:space="preserve">3.3 International Trade and Logistics</w:t>
      </w:r>
    </w:p>
    <w:p>
      <w:pPr>
        <w:pStyle w:val="FirstParagraph"/>
      </w:pPr>
      <w:r>
        <w:t xml:space="preserve">Miami’s geographic position makes it a logistical powerhouse for trade between the United States and Latin America. Ports in South Florida handle a substantial volume of containers, pharmaceuticals, and electronics. Economists analyze trade balance reports, shipping volumes, and customs data to assess the health of this sector. They also evaluate how changes in international relations or trade tariffs might impact local businesses engaged in import/export activities. By providing clear economic projections, they help firms mitigate risks associated with geopolitical instability.</w:t>
      </w:r>
    </w:p>
    <w:bookmarkEnd w:id="25"/>
    <w:bookmarkEnd w:id="26"/>
    <w:bookmarkStart w:id="27" w:name="challenges-and-future-outlook"/>
    <w:p>
      <w:pPr>
        <w:pStyle w:val="Heading2"/>
      </w:pPr>
      <w:r>
        <w:t xml:space="preserve">4. Challenges and Future Outlook</w:t>
      </w:r>
    </w:p>
    <w:p>
      <w:pPr>
        <w:pStyle w:val="FirstParagraph"/>
      </w:pPr>
      <w:r>
        <w:t xml:space="preserve">Despite its robust growth,</w:t>
      </w:r>
      <w:r>
        <w:t xml:space="preserve"> </w:t>
      </w:r>
      <w:r>
        <w:rPr>
          <w:bCs/>
          <w:b/>
        </w:rPr>
        <w:t xml:space="preserve">Economist</w:t>
      </w:r>
      <w:r>
        <w:t xml:space="preserve">-identified challenges loom large over United States Miami. Climate change poses an existential threat to property values and infrastructure costs. Sea-level rise requires significant investment in resilience projects, which economists must cost-effectively model against potential losses from flooding events. Insurance markets are already reacting to these risks, with premiums soaring, thereby impacting the overall economic attractiveness of the region.</w:t>
      </w:r>
    </w:p>
    <w:p>
      <w:pPr>
        <w:pStyle w:val="BodyText"/>
      </w:pPr>
      <w:r>
        <w:t xml:space="preserve">Additionally, income inequality remains a pressing issue. While Miami attracts wealthy immigrants and entrepreneurs, it also struggles with poverty rates that exceed national averages in certain neighborhoods. Economists recommend policy interventions focused on education access and small business support to bridge this gap. Sustainable growth in</w:t>
      </w:r>
      <w:r>
        <w:t xml:space="preserve"> </w:t>
      </w:r>
      <w:r>
        <w:rPr>
          <w:bCs/>
          <w:b/>
        </w:rPr>
        <w:t xml:space="preserve">United States Miami</w:t>
      </w:r>
      <w:r>
        <w:t xml:space="preserve"> </w:t>
      </w:r>
      <w:r>
        <w:t xml:space="preserve">depends not only on attracting capital but also on ensuring that the benefits of economic expansion are distributed equitably among all residents.</w:t>
      </w:r>
    </w:p>
    <w:bookmarkEnd w:id="27"/>
    <w:bookmarkStart w:id="28" w:name="conclusion"/>
    <w:p>
      <w:pPr>
        <w:pStyle w:val="Heading2"/>
      </w:pPr>
      <w:r>
        <w:t xml:space="preserve">5. Conclusion</w:t>
      </w:r>
    </w:p>
    <w:p>
      <w:pPr>
        <w:pStyle w:val="FirstParagraph"/>
      </w:pPr>
      <w:r>
        <w:t xml:space="preserve">In conclusion, this research paper highlights the intricate economic fabric of United States Miami and underscores the indispensable role of the economist in navigating its complexities. From analyzing real estate bubbles to forecasting trade trends and addressing climate-related financial risks, economic expertise is vital for sustainable development. As Miami continues to grow as a global city, continuous monitoring by economists will be essential to balance rapid expansion with social equity and environmental sustainability. The insights derived from such rigorous analysis will guide stakeholders in making informed decisions that secure the prosperity of the region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Policy Implications in United States Miami: A Research Paper Perspective</dc:title>
  <dc:creator/>
  <dc:language>en</dc:language>
  <cp:keywords/>
  <dcterms:created xsi:type="dcterms:W3CDTF">2026-07-29T21:54:04Z</dcterms:created>
  <dcterms:modified xsi:type="dcterms:W3CDTF">2026-07-29T21:54:04Z</dcterms:modified>
</cp:coreProperties>
</file>

<file path=docProps/custom.xml><?xml version="1.0" encoding="utf-8"?>
<Properties xmlns="http://schemas.openxmlformats.org/officeDocument/2006/custom-properties" xmlns:vt="http://schemas.openxmlformats.org/officeDocument/2006/docPropsVTypes"/>
</file>