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Uzbekistan's</w:t>
      </w:r>
      <w:r>
        <w:t xml:space="preserve"> </w:t>
      </w:r>
      <w:r>
        <w:t xml:space="preserve">Future: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bookmarkStart w:id="29" w:name="Xfccce78c6bb697b4d77c87d9d0c60c04c447952"/>
    <w:p>
      <w:pPr>
        <w:pStyle w:val="Heading1"/>
      </w:pPr>
      <w:r>
        <w:t xml:space="preserve">The Strategic Role of the Economist in Shaping Uzbekistan's Future:</w:t>
      </w:r>
      <w:r>
        <w:br/>
      </w:r>
      <w:r>
        <w:t xml:space="preserve">A Case Study of Tashkent</w:t>
      </w:r>
    </w:p>
    <w:p>
      <w:pPr>
        <w:pStyle w:val="FirstParagraph"/>
      </w:pPr>
      <w:r>
        <w:br/>
      </w:r>
    </w:p>
    <w:p>
      <w:pPr>
        <w:pStyle w:val="BodyText"/>
      </w:pPr>
      <w:r>
        <w:rPr>
          <w:bCs/>
          <w:b/>
        </w:rPr>
        <w:t xml:space="preserve">Abstract:</w:t>
      </w:r>
      <w:r>
        <w:br/>
      </w:r>
      <w:r>
        <w:t xml:space="preserve">This research paper analyzes the critical function and evolving responsibilities of the modern economist within the rapidly developing context of Uzbekistan, with a specific focus on its capital city, Tashkent. As Uzbekistan transitions from a centrally planned Soviet-era economy to a dynamic market-oriented system, the expertise of qualified economists has become indispensable. The document explores how economic theory is applied to real-world challenges in Tashkent, including urban infrastructure development, digital transformation initiatives introduced by the government , and efforts to attract Foreign Direct Investment (FDI). By examining these factors this study highlights why understanding local dynamics alongside global economic principles is essential for sustainable growth in Central Asia.</w:t>
      </w:r>
    </w:p>
    <w:bookmarkStart w:id="20" w:name="X68639613321c5b48061b59ab20219109e526cca"/>
    <w:p>
      <w:pPr>
        <w:pStyle w:val="Heading2"/>
      </w:pPr>
      <w:r>
        <w:t xml:space="preserve">1. Introduction: The Economic Renaissance of Uzbekistan</w:t>
      </w:r>
    </w:p>
    <w:p>
      <w:pPr>
        <w:pStyle w:val="FirstParagraph"/>
      </w:pPr>
      <w:r>
        <w:br/>
      </w:r>
    </w:p>
    <w:p>
      <w:pPr>
        <w:pStyle w:val="BodyText"/>
      </w:pPr>
      <w:r>
        <w:t xml:space="preserve">In recent years, the Republic of Uzbekistan has emerged as one of the most significant growth stories in post-Soviet Eurasia. Under recent administrations, bold structural reforms have been implemented to liberalize markets, stabilize currency exchange rates , and open borders to international trade . At the heart of this transformation lies Tashkent , not merely as an administrative center but as the primary engine driving national GDP growth. Consequently, the role of the economist has shifted from a theoretical academic discipline to a practical tool for national development.</w:t>
      </w:r>
    </w:p>
    <w:p>
      <w:pPr>
        <w:pStyle w:val="BodyText"/>
      </w:pPr>
      <w:r>
        <w:br/>
      </w:r>
    </w:p>
    <w:p>
      <w:pPr>
        <w:pStyle w:val="BodyText"/>
      </w:pPr>
      <w:r>
        <w:t xml:space="preserve">The modern economist in Uzbekistan must possess a dual competency: deep knowledge of macroeconomic stability and microeconomic efficiency, coupled with an intimate understanding of local cultural and political contexts. Tashkent serves as the perfect laboratory for these economic theories. With its population exceeding two million people and serving as the hub for nearly twenty percent of the country's industrial output, Tashkent presents unique challenges in urban economics , labor market dynamics , and technological innovation.</w:t>
      </w:r>
    </w:p>
    <w:p>
      <w:pPr>
        <w:pStyle w:val="BodyText"/>
      </w:pPr>
      <w:r>
        <w:br/>
      </w:r>
    </w:p>
    <w:bookmarkEnd w:id="20"/>
    <w:bookmarkStart w:id="21" w:name="Xf0fb3e7874eafeee6595adc9578d3450bca4175"/>
    <w:p>
      <w:pPr>
        <w:pStyle w:val="Heading2"/>
      </w:pPr>
      <w:r>
        <w:t xml:space="preserve">2. The Evolving Definition of an Economist in a Transitional Market</w:t>
      </w:r>
    </w:p>
    <w:p>
      <w:pPr>
        <w:pStyle w:val="FirstParagraph"/>
      </w:pPr>
      <w:r>
        <w:br/>
      </w:r>
    </w:p>
    <w:p>
      <w:pPr>
        <w:pStyle w:val="BodyText"/>
      </w:pPr>
      <w:r>
        <w:t xml:space="preserve">Traditionally, economists were viewed as forecasters who relied heavily on historical data to predict future trends. However, in the context of Uzbekistan's rapid modernization, this definition is insufficient. Today’s economist must act as a policy architect and a strategic advisor. In Tashkent , where infrastructure projects are expanding at an unprecedented pace , economists are required to conduct rigorous cost-benefit analyses for large-scale urban planning initiatives.</w:t>
      </w:r>
    </w:p>
    <w:p>
      <w:pPr>
        <w:pStyle w:val="BodyText"/>
      </w:pPr>
      <w:r>
        <w:br/>
      </w:r>
    </w:p>
    <w:p>
      <w:pPr>
        <w:pStyle w:val="BodyText"/>
      </w:pPr>
      <w:r>
        <w:t xml:space="preserve">For instance, the construction of new metro lines, the rehabilitation of historical sites like Registan Square for tourism boosters and the development of modern industrial parks all require precise economic modeling. The economist must determine not only whether a project is financially viable but also how it contributes to long-term social welfare and environmental sustainability. This holistic approach distinguishes the contemporary economist from their predecessors who focused solely on financial metrics.</w:t>
      </w:r>
    </w:p>
    <w:p>
      <w:pPr>
        <w:pStyle w:val="BodyText"/>
      </w:pPr>
      <w:r>
        <w:br/>
      </w:r>
    </w:p>
    <w:bookmarkEnd w:id="21"/>
    <w:bookmarkStart w:id="25" w:name="key-economic-challenges-in-tashkent"/>
    <w:p>
      <w:pPr>
        <w:pStyle w:val="Heading2"/>
      </w:pPr>
      <w:r>
        <w:t xml:space="preserve">3. Key Economic Challenges in Tashkent</w:t>
      </w:r>
    </w:p>
    <w:p>
      <w:pPr>
        <w:pStyle w:val="FirstParagraph"/>
      </w:pPr>
      <w:r>
        <w:br/>
      </w:r>
    </w:p>
    <w:p>
      <w:pPr>
        <w:pStyle w:val="BodyText"/>
      </w:pPr>
      <w:r>
        <w:t xml:space="preserve">Tashkent faces several pressing economic issues that require expert intervention:</w:t>
      </w:r>
    </w:p>
    <w:p>
      <w:pPr>
        <w:pStyle w:val="BodyText"/>
      </w:pPr>
      <w:r>
        <w:br/>
      </w:r>
    </w:p>
    <w:bookmarkStart w:id="22" w:name="X1cb4827e1bcdfda02f32835642114a619a4a5aa"/>
    <w:p>
      <w:pPr>
        <w:pStyle w:val="Heading3"/>
      </w:pPr>
      <w:r>
        <w:t xml:space="preserve">3.1 Urbanization and Infrastructure Management</w:t>
      </w:r>
    </w:p>
    <w:p>
      <w:pPr>
        <w:pStyle w:val="FirstParagraph"/>
      </w:pPr>
      <w:r>
        <w:br/>
      </w:r>
    </w:p>
    <w:p>
      <w:pPr>
        <w:pStyle w:val="BodyText"/>
      </w:pPr>
      <w:r>
        <w:t xml:space="preserve">Rapid urbanization has put immense pressure on Tashkent's existing infrastructure. Traffic congestion, housing shortages , and waste management are critical concerns. Economists play a pivotal role in designing pricing mechanisms for public utilities that balance affordability for residents with the need for revenue generation to maintain and expand services.</w:t>
      </w:r>
    </w:p>
    <w:p>
      <w:pPr>
        <w:pStyle w:val="BodyText"/>
      </w:pPr>
      <w:r>
        <w:br/>
      </w:r>
    </w:p>
    <w:bookmarkEnd w:id="22"/>
    <w:bookmarkStart w:id="23" w:name="digitalization-and-the-tech-sector"/>
    <w:p>
      <w:pPr>
        <w:pStyle w:val="Heading3"/>
      </w:pPr>
      <w:r>
        <w:t xml:space="preserve">3.2 Digitalization and the Tech Sector</w:t>
      </w:r>
    </w:p>
    <w:p>
      <w:pPr>
        <w:pStyle w:val="FirstParagraph"/>
      </w:pPr>
      <w:r>
        <w:br/>
      </w:r>
    </w:p>
    <w:p>
      <w:pPr>
        <w:pStyle w:val="BodyText"/>
      </w:pPr>
      <w:r>
        <w:t xml:space="preserve">The government of Uzbekistan has prioritized digital transformation as a key pillar of its economic strategy. Tashkent is becoming a regional hub for IT startups and outsourcing companies . Economists are essential in creating regulatory frameworks that encourage innovation while protecting consumer rights. They analyze the impact of digitalization on employment, predicting shifts in labor demand and recommending educational reforms to prepare the workforce for tech-driven roles.</w:t>
      </w:r>
    </w:p>
    <w:p>
      <w:pPr>
        <w:pStyle w:val="BodyText"/>
      </w:pPr>
      <w:r>
        <w:br/>
      </w:r>
    </w:p>
    <w:bookmarkEnd w:id="23"/>
    <w:bookmarkStart w:id="24" w:name="inflation-control-and-currency-stability"/>
    <w:p>
      <w:pPr>
        <w:pStyle w:val="Heading3"/>
      </w:pPr>
      <w:r>
        <w:t xml:space="preserve">3.3 Inflation Control and Currency Stability</w:t>
      </w:r>
    </w:p>
    <w:p>
      <w:pPr>
        <w:pStyle w:val="FirstParagraph"/>
      </w:pPr>
      <w:r>
        <w:br/>
      </w:r>
    </w:p>
    <w:p>
      <w:pPr>
        <w:pStyle w:val="BodyText"/>
      </w:pPr>
      <w:r>
        <w:t xml:space="preserve">Since liberalizing its currency , Uzbekistan has faced fluctuations in inflation rates. Economists working within state institutions and private banks are tasked with implementing monetary policies that keep inflation low while supporting export growth. Their work directly impacts the purchasing power of Tashkent's residents, making their role crucial for social stability.</w:t>
      </w:r>
    </w:p>
    <w:p>
      <w:pPr>
        <w:pStyle w:val="BodyText"/>
      </w:pPr>
      <w:r>
        <w:br/>
      </w:r>
    </w:p>
    <w:bookmarkEnd w:id="24"/>
    <w:bookmarkEnd w:id="25"/>
    <w:bookmarkStart w:id="26" w:name="Xd636e7b349ca41394f56b03c5d3031221820c0a"/>
    <w:p>
      <w:pPr>
        <w:pStyle w:val="Heading2"/>
      </w:pPr>
      <w:r>
        <w:t xml:space="preserve">4. The Impact of Foreign Direct Investment (FDI)</w:t>
      </w:r>
    </w:p>
    <w:p>
      <w:pPr>
        <w:pStyle w:val="FirstParagraph"/>
      </w:pPr>
      <w:r>
        <w:br/>
      </w:r>
    </w:p>
    <w:p>
      <w:pPr>
        <w:pStyle w:val="BodyText"/>
      </w:pPr>
      <w:r>
        <w:t xml:space="preserve">Tashkent has successfully attracted significant FDI from countries such as South Korea , China , Turkey and the United States . Multinational corporations are establishing manufacturing plants, retail chains, and service centers in the capital. Economists facilitate this influx by:</w:t>
      </w:r>
    </w:p>
    <w:p>
      <w:pPr>
        <w:pStyle w:val="BodyText"/>
      </w:pPr>
      <w:r>
        <w:br/>
      </w:r>
    </w:p>
    <w:p>
      <w:pPr>
        <w:numPr>
          <w:ilvl w:val="0"/>
          <w:numId w:val="1001"/>
        </w:numPr>
        <w:pStyle w:val="Compact"/>
      </w:pPr>
      <w:r>
        <w:t xml:space="preserve">Negotiating tax incentives that align with international standards.</w:t>
      </w:r>
    </w:p>
    <w:p>
      <w:pPr>
        <w:numPr>
          <w:ilvl w:val="0"/>
          <w:numId w:val="1001"/>
        </w:numPr>
        <w:pStyle w:val="Compact"/>
      </w:pPr>
      <w:r>
        <w:t xml:space="preserve">Analyzing supply chain efficiencies to reduce operational costs for investors.</w:t>
      </w:r>
    </w:p>
    <w:p>
      <w:pPr>
        <w:numPr>
          <w:ilvl w:val="0"/>
          <w:numId w:val="1001"/>
        </w:numPr>
        <w:pStyle w:val="Compact"/>
      </w:pPr>
      <w:r>
        <w:t xml:space="preserve">Predicting market saturation levels to guide investment decisions.</w:t>
      </w:r>
    </w:p>
    <w:p>
      <w:pPr>
        <w:pStyle w:val="FirstParagraph"/>
      </w:pPr>
      <w:r>
        <w:br/>
      </w:r>
    </w:p>
    <w:p>
      <w:pPr>
        <w:pStyle w:val="BodyText"/>
      </w:pPr>
      <w:r>
        <w:t xml:space="preserve">This influx of capital creates jobs and transfers technology, but it also requires careful economic oversight to ensure that local businesses are not displaced unfairly. The economist acts as a mediator between global capital and local interests, ensuring inclusive growth.</w:t>
      </w:r>
    </w:p>
    <w:p>
      <w:pPr>
        <w:pStyle w:val="BodyText"/>
      </w:pPr>
      <w:r>
        <w:br/>
      </w:r>
    </w:p>
    <w:bookmarkEnd w:id="26"/>
    <w:bookmarkStart w:id="27" w:name="Xae18816717aff02e56b74ecef55ccdba809b624"/>
    <w:p>
      <w:pPr>
        <w:pStyle w:val="Heading2"/>
      </w:pPr>
      <w:r>
        <w:t xml:space="preserve">5. Education and Skill Development for Future Economists</w:t>
      </w:r>
    </w:p>
    <w:p>
      <w:pPr>
        <w:pStyle w:val="FirstParagraph"/>
      </w:pPr>
      <w:r>
        <w:br/>
      </w:r>
    </w:p>
    <w:p>
      <w:pPr>
        <w:pStyle w:val="BodyText"/>
      </w:pPr>
      <w:r>
        <w:t xml:space="preserve">To sustain this economic momentum Uzbekistan is investing heavily in higher education institutions that produce qualified economists Universities such as the Tashkent State University of Economics have updated their curricula to include data analytics , behavioral economics and sustainable development goals . This shift ensures that future graduates are equipped to handle complex, multi-dimensional problems.</w:t>
      </w:r>
    </w:p>
    <w:p>
      <w:pPr>
        <w:pStyle w:val="BodyText"/>
      </w:pPr>
      <w:r>
        <w:br/>
      </w:r>
    </w:p>
    <w:p>
      <w:pPr>
        <w:pStyle w:val="BodyText"/>
      </w:pPr>
      <w:r>
        <w:t xml:space="preserve">Moreover, international collaborations with universities in Europe and Asia are enhancing the quality of economic education in Tashkent. These partnerships expose students to global best practices while grounding them in the realities of Central Asian markets.</w:t>
      </w:r>
    </w:p>
    <w:p>
      <w:pPr>
        <w:pStyle w:val="BodyText"/>
      </w:pPr>
      <w:r>
        <w:br/>
      </w:r>
    </w:p>
    <w:bookmarkEnd w:id="27"/>
    <w:bookmarkStart w:id="28" w:name="X3859883a2ad2e267a8b942f39fc86b4211eca24"/>
    <w:p>
      <w:pPr>
        <w:pStyle w:val="Heading2"/>
      </w:pPr>
      <w:r>
        <w:t xml:space="preserve">6. Conclusion: The Economist as a Catalyst for Change</w:t>
      </w:r>
    </w:p>
    <w:p>
      <w:pPr>
        <w:pStyle w:val="FirstParagraph"/>
      </w:pPr>
      <w:r>
        <w:br/>
      </w:r>
    </w:p>
    <w:p>
      <w:pPr>
        <w:pStyle w:val="BodyText"/>
      </w:pPr>
      <w:r>
        <w:t xml:space="preserve">In conclusion, the economist is no longer a peripheral figure in Uzbekistan's development story but a central protagonist. In Tashkent , their analytical skills drive decision-making processes that shape infrastructure, regulate markets and attract global investment . As the city continues to modernize , the demand for skilled economists who can bridge theory and practice will only increase.</w:t>
      </w:r>
    </w:p>
    <w:p>
      <w:pPr>
        <w:pStyle w:val="BodyText"/>
      </w:pPr>
      <w:r>
        <w:br/>
      </w:r>
    </w:p>
    <w:p>
      <w:pPr>
        <w:pStyle w:val="BodyText"/>
      </w:pPr>
      <w:r>
        <w:t xml:space="preserve">The success of Uzbekistan's economic reforms hinges on the ability of its economic professionals to adapt quickly to changing global conditions while respecting local traditions. By leveraging data-driven insights and strategic foresight, economists in Tashkent are helping to build a prosperous, resilient, and inclusive economy for the future.</w:t>
      </w:r>
    </w:p>
    <w:p>
      <w:pPr>
        <w:pStyle w:val="BodyText"/>
      </w:pPr>
      <w:r>
        <w:br/>
      </w:r>
    </w:p>
    <w:p>
      <w:pPr>
        <w:pStyle w:val="BodyText"/>
      </w:pPr>
      <w:r>
        <w:t xml:space="preserve">Future research should focus on measuring the long-term impact of digitalization on income inequality in Tashkent and evaluating the effectiveness of current educational reforms in producing job-ready graduates. Only through continuous monitoring and adaptation can Uzbekistan maintain its upward trajectory.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Shaping Uzbekistan's Future: A Case Study of Tashkent</dc:title>
  <dc:creator/>
  <dc:language>en</dc:language>
  <cp:keywords/>
  <dcterms:created xsi:type="dcterms:W3CDTF">2026-07-30T06:18:27Z</dcterms:created>
  <dcterms:modified xsi:type="dcterms:W3CDTF">2026-07-30T06:18:27Z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