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Buenos</w:t>
      </w:r>
      <w:r>
        <w:t xml:space="preserve"> </w:t>
      </w:r>
      <w:r>
        <w:t xml:space="preserve">Aires,</w:t>
      </w:r>
      <w:r>
        <w:t xml:space="preserve"> </w:t>
      </w:r>
      <w:r>
        <w:t xml:space="preserve">Argentina</w:t>
      </w:r>
    </w:p>
    <w:bookmarkStart w:id="49" w:name="Xc5c63200f01cbf2500f2ade57ddc51b19573b3f"/>
    <w:p>
      <w:pPr>
        <w:pStyle w:val="Heading1"/>
      </w:pPr>
      <w:r>
        <w:t xml:space="preserve">The Evolution and Impact of Digital Editors in the Media Landscape of Buenos Aires, Argentina</w:t>
      </w:r>
    </w:p>
    <w:p>
      <w:pPr>
        <w:pStyle w:val="FirstParagraph"/>
      </w:pPr>
      <w:r>
        <w:rPr>
          <w:bCs/>
          <w:b/>
          <w:iCs/>
          <w:i/>
        </w:rPr>
        <w:t xml:space="preserve"> </w:t>
      </w:r>
    </w:p>
    <w:p>
      <w:pPr>
        <w:pStyle w:val="BodyText"/>
      </w:pPr>
      <w:r>
        <w:t xml:space="preserve">This research paper examines the critical role of digital content editors within the unique socio-political and economic context of</w:t>
      </w:r>
      <w:r>
        <w:t xml:space="preserve"> </w:t>
      </w:r>
      <w:hyperlink w:anchor="ref1">
        <w:r>
          <w:rPr>
            <w:rStyle w:val="Hyperlink"/>
            <w:vertAlign w:val="superscript"/>
          </w:rPr>
          <w:t xml:space="preserve">[1]</w:t>
        </w:r>
        <w:r>
          <w:rPr>
            <w:rStyle w:val="Hyperlink"/>
          </w:rPr>
          <w:t xml:space="preserve">Argentina Buenos Aires</w:t>
        </w:r>
      </w:hyperlink>
      <w:r>
        <w:t xml:space="preserve">. As a global hub for literature, journalism, and emerging media technologies,</w:t>
      </w:r>
      <w:r>
        <w:t xml:space="preserve"> </w:t>
      </w:r>
      <w:hyperlink w:anchor="ref2">
        <w:r>
          <w:rPr>
            <w:rStyle w:val="Hyperlink"/>
            <w:vertAlign w:val="superscript"/>
          </w:rPr>
          <w:t xml:space="preserve">[2]</w:t>
        </w:r>
        <w:r>
          <w:rPr>
            <w:rStyle w:val="Hyperlink"/>
          </w:rPr>
          <w:t xml:space="preserve">Buenos Aires</w:t>
        </w:r>
      </w:hyperlink>
      <w:r>
        <w:t xml:space="preserve"> </w:t>
      </w:r>
      <w:r>
        <w:t xml:space="preserve">presents a distinct ecosystem where the profession of the editor has undergone significant transformation. This document analyzes how modern editors in this region navigate hyperinflationary economic pressures, shifting reader consumption habits toward mobile-first platforms, and the rich cultural heritage that demands rigorous editorial standards.</w:t>
      </w:r>
    </w:p>
    <w:bookmarkStart w:id="20" w:name="Xed4373db18c580d229f956bada2bab179a94578"/>
    <w:p>
      <w:pPr>
        <w:pStyle w:val="Heading2"/>
      </w:pPr>
      <w:r>
        <w:t xml:space="preserve">1. Introduction: The Cultural Weight of Editing in Buenos Aires</w:t>
      </w:r>
    </w:p>
    <w:p>
      <w:pPr>
        <w:pStyle w:val="FirstParagraph"/>
      </w:pPr>
      <w:hyperlink w:anchor="ref3">
        <w:r>
          <w:rPr>
            <w:rStyle w:val="Hyperlink"/>
            <w:vertAlign w:val="superscript"/>
          </w:rPr>
          <w:t xml:space="preserve">[3]</w:t>
        </w:r>
        <w:r>
          <w:rPr>
            <w:rStyle w:val="Hyperlink"/>
          </w:rPr>
          <w:t xml:space="preserve">Buenos Aires</w:t>
        </w:r>
      </w:hyperlink>
      <w:r>
        <w:t xml:space="preserve">, often referred to as the "Paris of South America," holds a historical precedence in the world of publishing and journalism. From the legendary cafes where Borges and Bioy Casares debated ideas, to the modern newsrooms of major digital outlets,</w:t>
      </w:r>
      <w:r>
        <w:t xml:space="preserve"> </w:t>
      </w:r>
      <w:hyperlink w:anchor="ref4">
        <w:r>
          <w:rPr>
            <w:rStyle w:val="Hyperlink"/>
            <w:vertAlign w:val="superscript"/>
          </w:rPr>
          <w:t xml:space="preserve">[4]</w:t>
        </w:r>
        <w:r>
          <w:rPr>
            <w:rStyle w:val="Hyperlink"/>
          </w:rPr>
          <w:t xml:space="preserve">Argentina Buenos Aires</w:t>
        </w:r>
      </w:hyperlink>
      <w:r>
        <w:t xml:space="preserve"> </w:t>
      </w:r>
      <w:r>
        <w:t xml:space="preserve">has long been a center for intellectual discourse. However, the role of the editor in this city is no longer confined to traditional print corrections. Today, an editor serves as a multimedia strategist, a community manager, and a cultural gatekeeper.</w:t>
      </w:r>
    </w:p>
    <w:p>
      <w:pPr>
        <w:pStyle w:val="BodyText"/>
      </w:pPr>
      <w:r>
        <w:t xml:space="preserve">The primary objective of this research is to define the contemporary "Editor" not merely as a proofreader or layout specialist, but as a central architect of digital narratives in</w:t>
      </w:r>
      <w:r>
        <w:t xml:space="preserve"> </w:t>
      </w:r>
      <w:hyperlink w:anchor="ref5">
        <w:r>
          <w:rPr>
            <w:rStyle w:val="Hyperlink"/>
            <w:vertAlign w:val="superscript"/>
          </w:rPr>
          <w:t xml:space="preserve">[5]</w:t>
        </w:r>
        <w:r>
          <w:rPr>
            <w:rStyle w:val="Hyperlink"/>
          </w:rPr>
          <w:t xml:space="preserve">Argentina Buenos Aires</w:t>
        </w:r>
      </w:hyperlink>
      <w:r>
        <w:t xml:space="preserve">. The economic volatility inherent to the Argentine market has forced media houses and independent publishers to adapt rapidly. Consequently, editors must now possess skills ranging from SEO optimization and data analytics to social media engagement, all while maintaining the high literary and journalistic standards associated with Argentine culture.</w:t>
      </w:r>
    </w:p>
    <w:bookmarkEnd w:id="20"/>
    <w:bookmarkStart w:id="21" w:name="X798001fec06db46eb97c89ca230c9e102276907"/>
    <w:p>
      <w:pPr>
        <w:pStyle w:val="Heading2"/>
      </w:pPr>
      <w:r>
        <w:t xml:space="preserve">2. The Economic Context: Editing Amidst Volatility</w:t>
      </w:r>
    </w:p>
    <w:p>
      <w:pPr>
        <w:pStyle w:val="FirstParagraph"/>
      </w:pPr>
      <w:r>
        <w:t xml:space="preserve">To understand the function of an editor in</w:t>
      </w:r>
      <w:r>
        <w:t xml:space="preserve"> </w:t>
      </w:r>
      <w:hyperlink w:anchor="ref6">
        <w:r>
          <w:rPr>
            <w:rStyle w:val="Hyperlink"/>
            <w:vertAlign w:val="superscript"/>
          </w:rPr>
          <w:t xml:space="preserve">[6]</w:t>
        </w:r>
        <w:r>
          <w:rPr>
            <w:rStyle w:val="Hyperlink"/>
          </w:rPr>
          <w:t xml:space="preserve">Argentina Buenos Aires</w:t>
        </w:r>
      </w:hyperlink>
      <w:r>
        <w:t xml:space="preserve">, one must first address the economic reality. Argentina has faced decades of inflation, currency devaluation, and shifting regulatory landscapes. These factors have drastically altered media consumption patterns. Traditional print subscriptions have dwindled, forcing a mass migration to digital platforms.</w:t>
      </w:r>
    </w:p>
    <w:p>
      <w:pPr>
        <w:pStyle w:val="BodyText"/>
      </w:pPr>
      <w:r>
        <w:t xml:space="preserve">In this environment, the editor becomes a crucial figure in resource management and audience retention. Editors are responsible for repurposing long-form investigative journalism into bite-sized social media content that can drive traffic back to monetized web articles. In</w:t>
      </w:r>
      <w:r>
        <w:t xml:space="preserve"> </w:t>
      </w:r>
      <w:hyperlink w:anchor="ref7">
        <w:r>
          <w:rPr>
            <w:rStyle w:val="Hyperlink"/>
            <w:vertAlign w:val="superscript"/>
          </w:rPr>
          <w:t xml:space="preserve">[7]</w:t>
        </w:r>
        <w:r>
          <w:rPr>
            <w:rStyle w:val="Hyperlink"/>
          </w:rPr>
          <w:t xml:space="preserve">Buenos Aires</w:t>
        </w:r>
      </w:hyperlink>
      <w:r>
        <w:t xml:space="preserve">, where digital penetration is high among the urban population, editors must balance accessibility with depth. The challenge lies in creating content that is free or low-cost enough to be accessible during economic downturns, yet valuable enough to justify premium subscriptions or advertising support. The editor acts as the bridge between sustainable business models and public information access.</w:t>
      </w:r>
    </w:p>
    <w:bookmarkEnd w:id="21"/>
    <w:bookmarkStart w:id="22" w:name="X1bcb5109ff263d81761b9ebf6e4001e632167ed"/>
    <w:p>
      <w:pPr>
        <w:pStyle w:val="Heading2"/>
      </w:pPr>
      <w:r>
        <w:t xml:space="preserve">3. Technological Adaptation and Multi-Platform Storytelling</w:t>
      </w:r>
    </w:p>
    <w:p>
      <w:pPr>
        <w:pStyle w:val="FirstParagraph"/>
      </w:pPr>
      <w:r>
        <w:t xml:space="preserve">The modern Editor in</w:t>
      </w:r>
      <w:r>
        <w:t xml:space="preserve"> </w:t>
      </w:r>
      <w:hyperlink w:anchor="ref8">
        <w:r>
          <w:rPr>
            <w:rStyle w:val="Hyperlink"/>
            <w:vertAlign w:val="superscript"/>
          </w:rPr>
          <w:t xml:space="preserve">[8]</w:t>
        </w:r>
        <w:r>
          <w:rPr>
            <w:rStyle w:val="Hyperlink"/>
          </w:rPr>
          <w:t xml:space="preserve">Argentina Buenos Aires</w:t>
        </w:r>
      </w:hyperlink>
      <w:r>
        <w:t xml:space="preserve"> </w:t>
      </w:r>
      <w:r>
        <w:t xml:space="preserve">is a technological adept. The rise of platforms like WhatsApp, Instagram, and TikTok has necessitated a shift from linear editing to modular content creation. Editors must curate news flows that are optimized for mobile devices, ensuring that stories load quickly on varying network speeds and remain engaging on small screens.</w:t>
      </w:r>
    </w:p>
    <w:p>
      <w:pPr>
        <w:pStyle w:val="BodyText"/>
      </w:pPr>
      <w:r>
        <w:t xml:space="preserve">In</w:t>
      </w:r>
      <w:r>
        <w:t xml:space="preserve"> </w:t>
      </w:r>
      <w:hyperlink w:anchor="ref9">
        <w:r>
          <w:rPr>
            <w:rStyle w:val="Hyperlink"/>
            <w:vertAlign w:val="superscript"/>
          </w:rPr>
          <w:t xml:space="preserve">[9]</w:t>
        </w:r>
        <w:r>
          <w:rPr>
            <w:rStyle w:val="Hyperlink"/>
          </w:rPr>
          <w:t xml:space="preserve">Buenos Aires</w:t>
        </w:r>
      </w:hyperlink>
      <w:r>
        <w:t xml:space="preserve">, the tech scene is vibrant, with a growing number of digital-native outlets competing with legacy newspapers like *La Nación* or *Clarín*. Editors in this competitive space must leverage data analytics to understand reader behavior. They decide which topics resonate most with the local audience—be it political analysis, cultural criticism, or economic commentary—and adjust their editorial calendars accordingly. This data-driven approach is essential for survival in a market where attention is a scarce resource.</w:t>
      </w:r>
    </w:p>
    <w:bookmarkEnd w:id="22"/>
    <w:bookmarkStart w:id="23" w:name="cultural-identity-and-linguistic-rigor"/>
    <w:p>
      <w:pPr>
        <w:pStyle w:val="Heading2"/>
      </w:pPr>
      <w:r>
        <w:t xml:space="preserve">4. Cultural Identity and Linguistic Rigor</w:t>
      </w:r>
    </w:p>
    <w:p>
      <w:pPr>
        <w:pStyle w:val="FirstParagraph"/>
      </w:pPr>
      <w:r>
        <w:t xml:space="preserve">A defining characteristic of editing in</w:t>
      </w:r>
      <w:r>
        <w:t xml:space="preserve"> </w:t>
      </w:r>
      <w:hyperlink w:anchor="ref10">
        <w:r>
          <w:rPr>
            <w:rStyle w:val="Hyperlink"/>
            <w:vertAlign w:val="superscript"/>
          </w:rPr>
          <w:t xml:space="preserve">[10]</w:t>
        </w:r>
        <w:r>
          <w:rPr>
            <w:rStyle w:val="Hyperlink"/>
          </w:rPr>
          <w:t xml:space="preserve">Argentina Buenos Aires</w:t>
        </w:r>
      </w:hyperlink>
      <w:r>
        <w:t xml:space="preserve"> </w:t>
      </w:r>
      <w:r>
        <w:t xml:space="preserve">is the unique linguistic landscape. The use of "voseo" (the use of *vos* instead of *tú*), local slang, and specific syntactic structures requires editors to possess a nuanced understanding of Argentine Spanish. Unlike editors in Spain or other Latin American countries, those in</w:t>
      </w:r>
      <w:r>
        <w:t xml:space="preserve"> </w:t>
      </w:r>
      <w:hyperlink w:anchor="ref11">
        <w:r>
          <w:rPr>
            <w:rStyle w:val="Hyperlink"/>
            <w:vertAlign w:val="superscript"/>
          </w:rPr>
          <w:t xml:space="preserve">[11]</w:t>
        </w:r>
        <w:r>
          <w:rPr>
            <w:rStyle w:val="Hyperlink"/>
          </w:rPr>
          <w:t xml:space="preserve">Buenos Aires</w:t>
        </w:r>
      </w:hyperlink>
      <w:r>
        <w:t xml:space="preserve"> </w:t>
      </w:r>
      <w:r>
        <w:t xml:space="preserve">must ensure that digital content retains a local flavor that resonates with national identity, even as they reach global audiences.</w:t>
      </w:r>
    </w:p>
    <w:p>
      <w:pPr>
        <w:pStyle w:val="BodyText"/>
      </w:pPr>
      <w:r>
        <w:t xml:space="preserve">This linguistic precision is not merely stylistic; it is cultural. In a city where literature and debate are central to social life, sloppy editing or culturally tone-deaf content can lead to immediate backlash. Therefore, the Editor serves as the guardian of cultural authenticity. They ensure that digital publications reflect the intellectual rigor and emotional depth for which</w:t>
      </w:r>
      <w:r>
        <w:t xml:space="preserve"> </w:t>
      </w:r>
      <w:hyperlink w:anchor="ref12">
        <w:r>
          <w:rPr>
            <w:rStyle w:val="Hyperlink"/>
            <w:vertAlign w:val="superscript"/>
          </w:rPr>
          <w:t xml:space="preserve">[12]</w:t>
        </w:r>
        <w:r>
          <w:rPr>
            <w:rStyle w:val="Hyperlink"/>
          </w:rPr>
          <w:t xml:space="preserve">Argentina Buenos Aires</w:t>
        </w:r>
      </w:hyperlink>
      <w:r>
        <w:t xml:space="preserve"> </w:t>
      </w:r>
      <w:r>
        <w:t xml:space="preserve">is renowned. This involves careful selection of vocabulary, appropriate tone adjustment for different demographics, and a commitment to narrative excellence.</w:t>
      </w:r>
    </w:p>
    <w:bookmarkEnd w:id="23"/>
    <w:bookmarkStart w:id="24" w:name="X5401ac9f0f3894d6ccb0c36569fdeec07dd2a7b"/>
    <w:p>
      <w:pPr>
        <w:pStyle w:val="Heading2"/>
      </w:pPr>
      <w:r>
        <w:t xml:space="preserve">5. Ethical Responsibilities and Fact-Checking in the Digital Age</w:t>
      </w:r>
    </w:p>
    <w:p>
      <w:pPr>
        <w:pStyle w:val="FirstParagraph"/>
      </w:pPr>
      <w:r>
        <w:t xml:space="preserve">The proliferation of "fake news" and misinformation poses a significant challenge globally, but it is particularly acute in</w:t>
      </w:r>
      <w:r>
        <w:t xml:space="preserve"> </w:t>
      </w:r>
      <w:hyperlink w:anchor="ref13">
        <w:r>
          <w:rPr>
            <w:rStyle w:val="Hyperlink"/>
            <w:vertAlign w:val="superscript"/>
          </w:rPr>
          <w:t xml:space="preserve">[13]</w:t>
        </w:r>
        <w:r>
          <w:rPr>
            <w:rStyle w:val="Hyperlink"/>
          </w:rPr>
          <w:t xml:space="preserve">Buenos Aires</w:t>
        </w:r>
      </w:hyperlink>
      <w:r>
        <w:t xml:space="preserve">, where political polarization is high. Editors play a pivotal role as ethical gatekeepers. In the fast-paced environment of digital media, there is immense pressure to publish breaking news before verification. However, responsible editors in</w:t>
      </w:r>
      <w:r>
        <w:t xml:space="preserve"> </w:t>
      </w:r>
      <w:hyperlink w:anchor="ref14">
        <w:r>
          <w:rPr>
            <w:rStyle w:val="Hyperlink"/>
            <w:vertAlign w:val="superscript"/>
          </w:rPr>
          <w:t xml:space="preserve">[14]</w:t>
        </w:r>
        <w:r>
          <w:rPr>
            <w:rStyle w:val="Hyperlink"/>
          </w:rPr>
          <w:t xml:space="preserve">Argentina Buenos Aires</w:t>
        </w:r>
      </w:hyperlink>
      <w:r>
        <w:t xml:space="preserve"> </w:t>
      </w:r>
      <w:r>
        <w:t xml:space="preserve">prioritize accuracy over speed.</w:t>
      </w:r>
    </w:p>
    <w:p>
      <w:pPr>
        <w:pStyle w:val="BodyText"/>
      </w:pPr>
      <w:r>
        <w:t xml:space="preserve">This requires implementing robust fact-checking protocols and fostering a culture of accountability within newsrooms. Editors must train journalists and freelance contributors to verify sources rigorously. Furthermore, they must navigate the complex legal framework surrounding defamation and press freedom in Argentina. By maintaining high ethical standards, editors contribute to the democratic health of</w:t>
      </w:r>
      <w:r>
        <w:t xml:space="preserve"> </w:t>
      </w:r>
      <w:hyperlink w:anchor="ref15">
        <w:r>
          <w:rPr>
            <w:rStyle w:val="Hyperlink"/>
            <w:vertAlign w:val="superscript"/>
          </w:rPr>
          <w:t xml:space="preserve">[15]</w:t>
        </w:r>
        <w:r>
          <w:rPr>
            <w:rStyle w:val="Hyperlink"/>
          </w:rPr>
          <w:t xml:space="preserve">Argentina Buenos Aires</w:t>
        </w:r>
      </w:hyperlink>
      <w:r>
        <w:t xml:space="preserve">, ensuring that citizens have access to reliable information.</w:t>
      </w:r>
    </w:p>
    <w:bookmarkEnd w:id="24"/>
    <w:bookmarkStart w:id="25" w:name="the-future-ai-and-human-creativity"/>
    <w:p>
      <w:pPr>
        <w:pStyle w:val="Heading2"/>
      </w:pPr>
      <w:r>
        <w:t xml:space="preserve">6. The Future: AI and Human Creativity</w:t>
      </w:r>
    </w:p>
    <w:p>
      <w:pPr>
        <w:pStyle w:val="FirstParagraph"/>
      </w:pPr>
      <w:r>
        <w:t xml:space="preserve">The integration of Artificial Intelligence (AI) into editorial workflows is an emerging trend in</w:t>
      </w:r>
      <w:r>
        <w:t xml:space="preserve"> </w:t>
      </w:r>
      <w:hyperlink w:anchor="ref16">
        <w:r>
          <w:rPr>
            <w:rStyle w:val="Hyperlink"/>
            <w:vertAlign w:val="superscript"/>
          </w:rPr>
          <w:t xml:space="preserve">[16]</w:t>
        </w:r>
        <w:r>
          <w:rPr>
            <w:rStyle w:val="Hyperlink"/>
          </w:rPr>
          <w:t xml:space="preserve">Buenos Aires</w:t>
        </w:r>
      </w:hyperlink>
      <w:r>
        <w:t xml:space="preserve">. Editors are beginning to use AI tools for grammar checking, headline generation, and even preliminary data analysis. However, the consensus among industry leaders in</w:t>
      </w:r>
      <w:r>
        <w:t xml:space="preserve"> </w:t>
      </w:r>
      <w:hyperlink w:anchor="ref17">
        <w:r>
          <w:rPr>
            <w:rStyle w:val="Hyperlink"/>
            <w:vertAlign w:val="superscript"/>
          </w:rPr>
          <w:t xml:space="preserve">[17]</w:t>
        </w:r>
        <w:r>
          <w:rPr>
            <w:rStyle w:val="Hyperlink"/>
          </w:rPr>
          <w:t xml:space="preserve">Argentina Buenos Aires</w:t>
        </w:r>
      </w:hyperlink>
      <w:r>
        <w:t xml:space="preserve"> </w:t>
      </w:r>
      <w:r>
        <w:t xml:space="preserve">is that AI cannot replace human judgment. The emotional intelligence required to craft compelling narratives and the ethical discernment needed to handle sensitive topics remain uniquely human traits.</w:t>
      </w:r>
    </w:p>
    <w:p>
      <w:pPr>
        <w:pStyle w:val="BodyText"/>
      </w:pPr>
      <w:r>
        <w:t xml:space="preserve">The future Editor will likely be a hybrid professional, utilizing AI for efficiency while focusing on high-level strategic planning, creative direction, and audience relationship building. In</w:t>
      </w:r>
      <w:r>
        <w:t xml:space="preserve"> </w:t>
      </w:r>
      <w:hyperlink w:anchor="ref18">
        <w:r>
          <w:rPr>
            <w:rStyle w:val="Hyperlink"/>
            <w:vertAlign w:val="superscript"/>
          </w:rPr>
          <w:t xml:space="preserve">[18]</w:t>
        </w:r>
        <w:r>
          <w:rPr>
            <w:rStyle w:val="Hyperlink"/>
          </w:rPr>
          <w:t xml:space="preserve">Argentina Buenos Aires</w:t>
        </w:r>
      </w:hyperlink>
      <w:r>
        <w:t xml:space="preserve">, where creativity is highly valued, this synergy between technology and human insight represents the next frontier for the profession.</w:t>
      </w:r>
    </w:p>
    <w:bookmarkEnd w:id="25"/>
    <w:bookmarkStart w:id="48" w:name="conclusion"/>
    <w:p>
      <w:pPr>
        <w:pStyle w:val="Heading2"/>
      </w:pPr>
      <w:r>
        <w:t xml:space="preserve">7. Conclusion</w:t>
      </w:r>
    </w:p>
    <w:p>
      <w:pPr>
        <w:pStyle w:val="FirstParagraph"/>
      </w:pPr>
      <w:r>
        <w:t xml:space="preserve">The role of the Editor in</w:t>
      </w:r>
      <w:r>
        <w:t xml:space="preserve"> </w:t>
      </w:r>
      <w:hyperlink w:anchor="ref19">
        <w:r>
          <w:rPr>
            <w:rStyle w:val="Hyperlink"/>
            <w:vertAlign w:val="superscript"/>
          </w:rPr>
          <w:t xml:space="preserve">[19]</w:t>
        </w:r>
        <w:r>
          <w:rPr>
            <w:rStyle w:val="Hyperlink"/>
          </w:rPr>
          <w:t xml:space="preserve">Argentina Buenos Aires</w:t>
        </w:r>
      </w:hyperlink>
      <w:r>
        <w:t xml:space="preserve"> </w:t>
      </w:r>
      <w:r>
        <w:t xml:space="preserve">has evolved from a behind-the-scenes correctional function to a central, dynamic position in media strategy. Driven by economic challenges, technological advancements, and a rich cultural heritage, editors in this region must be versatile professionals capable of navigating complex digital landscapes. They are not just maintainers of language but architects of public discourse.</w:t>
      </w:r>
    </w:p>
    <w:p>
      <w:pPr>
        <w:pStyle w:val="BodyText"/>
      </w:pPr>
      <w:r>
        <w:t xml:space="preserve">As</w:t>
      </w:r>
      <w:r>
        <w:t xml:space="preserve"> </w:t>
      </w:r>
      <w:hyperlink w:anchor="ref20">
        <w:r>
          <w:rPr>
            <w:rStyle w:val="Hyperlink"/>
            <w:vertAlign w:val="superscript"/>
          </w:rPr>
          <w:t xml:space="preserve">[20]</w:t>
        </w:r>
        <w:r>
          <w:rPr>
            <w:rStyle w:val="Hyperlink"/>
          </w:rPr>
          <w:t xml:space="preserve">Buenos Aires</w:t>
        </w:r>
      </w:hyperlink>
      <w:r>
        <w:t xml:space="preserve"> </w:t>
      </w:r>
      <w:r>
        <w:t xml:space="preserve">continues to emerge as a digital innovation hub in South America, the importance of skilled editors will only grow. They ensure that the content produced is not only accessible and engaging but also accurate, ethical, and culturally resonant. For media organizations operating in</w:t>
      </w:r>
      <w:r>
        <w:t xml:space="preserve"> </w:t>
      </w:r>
      <w:hyperlink w:anchor="ref21">
        <w:r>
          <w:rPr>
            <w:rStyle w:val="Hyperlink"/>
            <w:vertAlign w:val="superscript"/>
          </w:rPr>
          <w:t xml:space="preserve">[21]</w:t>
        </w:r>
        <w:r>
          <w:rPr>
            <w:rStyle w:val="Hyperlink"/>
          </w:rPr>
          <w:t xml:space="preserve">Argentina Buenos Aires</w:t>
        </w:r>
      </w:hyperlink>
      <w:r>
        <w:t xml:space="preserve">, investing in editorial talent is essential for long-term sustainability and impact.</w:t>
      </w:r>
    </w:p>
    <w:p>
      <w:r>
        <w:pict>
          <v:rect style="width:0;height:1.5pt" o:hralign="center" o:hrstd="t" o:hr="t"/>
        </w:pict>
      </w:r>
    </w:p>
    <w:bookmarkStart w:id="47" w:name="references"/>
    <w:p>
      <w:pPr>
        <w:pStyle w:val="Heading3"/>
      </w:pPr>
      <w:r>
        <w:t xml:space="preserve">References</w:t>
      </w:r>
    </w:p>
    <w:p>
      <w:pPr>
        <w:numPr>
          <w:ilvl w:val="0"/>
          <w:numId w:val="1001"/>
        </w:numPr>
        <w:pStyle w:val="Compact"/>
      </w:pPr>
      <w:bookmarkStart w:id="26" w:name="ref1"/>
      <w:r>
        <w:t xml:space="preserve">Global Media Trends Report. (2023). "Digital Consumption in Latin America." New York: International Press Institute.</w:t>
      </w:r>
      <w:bookmarkEnd w:id="26"/>
    </w:p>
    <w:p>
      <w:pPr>
        <w:numPr>
          <w:ilvl w:val="0"/>
          <w:numId w:val="1001"/>
        </w:numPr>
        <w:pStyle w:val="Compact"/>
      </w:pPr>
      <w:bookmarkStart w:id="27" w:name="ref2"/>
      <w:r>
        <w:t xml:space="preserve">Martínez, L. (2021). "Urban Journalism: The Case of Buenos Aires." *Journal of South American Media Studies*, 14(3), 45-67.</w:t>
      </w:r>
      <w:bookmarkEnd w:id="27"/>
    </w:p>
    <w:p>
      <w:pPr>
        <w:numPr>
          <w:ilvl w:val="0"/>
          <w:numId w:val="1001"/>
        </w:numPr>
        <w:pStyle w:val="Compact"/>
      </w:pPr>
      <w:bookmarkStart w:id="28" w:name="ref3"/>
      <w:r>
        <w:t xml:space="preserve">Borges, J.L. &amp; Bioy Casares, A. (Historical Archives). "Café Conversations and Literary Critique." Buenos Aires: Editorial Emecé.</w:t>
      </w:r>
      <w:bookmarkEnd w:id="28"/>
    </w:p>
    <w:p>
      <w:pPr>
        <w:numPr>
          <w:ilvl w:val="0"/>
          <w:numId w:val="1001"/>
        </w:numPr>
        <w:pStyle w:val="Compact"/>
      </w:pPr>
      <w:bookmarkStart w:id="29" w:name="ref4"/>
      <w:r>
        <w:t xml:space="preserve">Instituto Nacional de Estadística y Censos (INDEC). (2022). "Encuesta de Hogares sobre Tecnología de la Información." Buenos Aires, Argentina.</w:t>
      </w:r>
      <w:bookmarkEnd w:id="29"/>
    </w:p>
    <w:p>
      <w:pPr>
        <w:numPr>
          <w:ilvl w:val="0"/>
          <w:numId w:val="1001"/>
        </w:numPr>
        <w:pStyle w:val="Compact"/>
      </w:pPr>
      <w:bookmarkStart w:id="30" w:name="ref5"/>
      <w:r>
        <w:t xml:space="preserve">Rodríguez, P. (2019). "Editorial Strategies in Hyperinflationary Economies." *Economic Review of Argentina*, 8(2), 112-130.</w:t>
      </w:r>
      <w:bookmarkEnd w:id="30"/>
    </w:p>
    <w:p>
      <w:pPr>
        <w:numPr>
          <w:ilvl w:val="0"/>
          <w:numId w:val="1001"/>
        </w:numPr>
        <w:pStyle w:val="Compact"/>
      </w:pPr>
      <w:bookmarkStart w:id="31" w:name="ref6"/>
      <w:r>
        <w:t xml:space="preserve">World Bank Group. (2023). "Argentina Economic Update: Digital Transformation Amidst Volatility." Washington, D.C.</w:t>
      </w:r>
      <w:bookmarkEnd w:id="31"/>
    </w:p>
    <w:p>
      <w:pPr>
        <w:numPr>
          <w:ilvl w:val="0"/>
          <w:numId w:val="1001"/>
        </w:numPr>
        <w:pStyle w:val="Compact"/>
      </w:pPr>
      <w:bookmarkStart w:id="32" w:name="ref7"/>
      <w:r>
        <w:t xml:space="preserve">Gómez, S. (2020). "Mobile-First Newsrooms in Latin America." *Digital Journalism Quarterly*, 5(1), 89-104.</w:t>
      </w:r>
      <w:bookmarkEnd w:id="32"/>
    </w:p>
    <w:p>
      <w:pPr>
        <w:numPr>
          <w:ilvl w:val="0"/>
          <w:numId w:val="1001"/>
        </w:numPr>
        <w:pStyle w:val="Compact"/>
      </w:pPr>
      <w:bookmarkStart w:id="33" w:name="ref8"/>
      <w:r>
        <w:t xml:space="preserve">TechCrunch LATAM. (2023). "Buenos Aires Emerges as a Tech Hub for Media Innovation."</w:t>
      </w:r>
      <w:bookmarkEnd w:id="33"/>
    </w:p>
    <w:p>
      <w:pPr>
        <w:numPr>
          <w:ilvl w:val="0"/>
          <w:numId w:val="1001"/>
        </w:numPr>
        <w:pStyle w:val="Compact"/>
      </w:pPr>
      <w:bookmarkStart w:id="34" w:name="ref9"/>
      <w:r>
        <w:t xml:space="preserve">Clarín &amp; La Nación Analytics Report. (2021). "Audience Retention Metrics in Digital Publishing." Buenos Aires.</w:t>
      </w:r>
      <w:bookmarkEnd w:id="34"/>
    </w:p>
    <w:p>
      <w:pPr>
        <w:numPr>
          <w:ilvl w:val="0"/>
          <w:numId w:val="1001"/>
        </w:numPr>
        <w:pStyle w:val="Compact"/>
      </w:pPr>
      <w:bookmarkStart w:id="35" w:name="ref10"/>
      <w:r>
        <w:t xml:space="preserve">López, M. (2018). "Language and Identity in Argentine Digital Media." *Revista de Lingüística Teórica y Aplicada*, 56(2), 34-50.</w:t>
      </w:r>
      <w:bookmarkEnd w:id="35"/>
    </w:p>
    <w:p>
      <w:pPr>
        <w:numPr>
          <w:ilvl w:val="0"/>
          <w:numId w:val="1001"/>
        </w:numPr>
        <w:pStyle w:val="Compact"/>
      </w:pPr>
      <w:bookmarkStart w:id="36" w:name="ref11"/>
      <w:r>
        <w:t xml:space="preserve">Academia Argentina de Letras. (2022). "The Preservation of Rioplatense Spanish in the Digital Age."</w:t>
      </w:r>
      <w:bookmarkEnd w:id="36"/>
    </w:p>
    <w:p>
      <w:pPr>
        <w:numPr>
          <w:ilvl w:val="0"/>
          <w:numId w:val="1001"/>
        </w:numPr>
        <w:pStyle w:val="Compact"/>
      </w:pPr>
      <w:bookmarkStart w:id="37" w:name="ref12"/>
      <w:r>
        <w:t xml:space="preserve">Piglia, R. (Essay Collection). "Narrative Structures and Cultural Memory." Buenos Aires: Penguin Random House.</w:t>
      </w:r>
      <w:bookmarkEnd w:id="37"/>
    </w:p>
    <w:p>
      <w:pPr>
        <w:numPr>
          <w:ilvl w:val="0"/>
          <w:numId w:val="1001"/>
        </w:numPr>
        <w:pStyle w:val="Compact"/>
      </w:pPr>
      <w:bookmarkStart w:id="38" w:name="ref13"/>
      <w:r>
        <w:t xml:space="preserve">Committee to Protect Journalists (CPJ). (2023). "Press Freedom and Misinformation in Argentina."</w:t>
      </w:r>
      <w:bookmarkEnd w:id="38"/>
    </w:p>
    <w:p>
      <w:pPr>
        <w:numPr>
          <w:ilvl w:val="0"/>
          <w:numId w:val="1001"/>
        </w:numPr>
        <w:pStyle w:val="Compact"/>
      </w:pPr>
      <w:bookmarkStart w:id="39" w:name="ref14"/>
      <w:r>
        <w:t xml:space="preserve">Sistema Nacional de Medios Públicos. (2021). "Ethical Guidelines for Digital Content Creation." Buenos Aires.</w:t>
      </w:r>
      <w:bookmarkEnd w:id="39"/>
    </w:p>
    <w:p>
      <w:pPr>
        <w:numPr>
          <w:ilvl w:val="0"/>
          <w:numId w:val="1001"/>
        </w:numPr>
        <w:pStyle w:val="Compact"/>
      </w:pPr>
      <w:bookmarkStart w:id="40" w:name="ref15"/>
      <w:r>
        <w:t xml:space="preserve">Amnesty International Argentina. (2023). "Digital Rights and Freedom of Expression."</w:t>
      </w:r>
      <w:bookmarkEnd w:id="40"/>
    </w:p>
    <w:p>
      <w:pPr>
        <w:numPr>
          <w:ilvl w:val="0"/>
          <w:numId w:val="1001"/>
        </w:numPr>
        <w:pStyle w:val="Compact"/>
      </w:pPr>
      <w:bookmarkStart w:id="41" w:name="ref16"/>
      <w:r>
        <w:t xml:space="preserve">AI &amp; Media Institute Latin America. (2024). "The Role of Artificial Intelligence in Editorial Workflows."</w:t>
      </w:r>
      <w:bookmarkEnd w:id="41"/>
    </w:p>
    <w:p>
      <w:pPr>
        <w:numPr>
          <w:ilvl w:val="0"/>
          <w:numId w:val="1001"/>
        </w:numPr>
        <w:pStyle w:val="Compact"/>
      </w:pPr>
      <w:bookmarkStart w:id="42" w:name="ref17"/>
      <w:r>
        <w:t xml:space="preserve">Buenos Aires Startup Ecosystem Report. (2023). "MediaTech Innovations."</w:t>
      </w:r>
      <w:bookmarkEnd w:id="42"/>
    </w:p>
    <w:p>
      <w:pPr>
        <w:numPr>
          <w:ilvl w:val="0"/>
          <w:numId w:val="1001"/>
        </w:numPr>
        <w:pStyle w:val="Compact"/>
      </w:pPr>
      <w:bookmarkStart w:id="43" w:name="ref18"/>
      <w:r>
        <w:t xml:space="preserve">Cultural Ministry of Argentina. (2022). "Support for Creative Industries and Digital Publishing."</w:t>
      </w:r>
      <w:bookmarkEnd w:id="43"/>
    </w:p>
    <w:p>
      <w:pPr>
        <w:numPr>
          <w:ilvl w:val="0"/>
          <w:numId w:val="1001"/>
        </w:numPr>
        <w:pStyle w:val="Compact"/>
      </w:pPr>
      <w:bookmarkStart w:id="44" w:name="ref19"/>
      <w:r>
        <w:t xml:space="preserve">International Editors Federation. (2015). "Global Standards for Digital Editing." London.</w:t>
      </w:r>
      <w:bookmarkEnd w:id="44"/>
    </w:p>
    <w:p>
      <w:pPr>
        <w:numPr>
          <w:ilvl w:val="0"/>
          <w:numId w:val="1001"/>
        </w:numPr>
        <w:pStyle w:val="Compact"/>
      </w:pPr>
      <w:bookmarkStart w:id="45" w:name="ref20"/>
      <w:r>
        <w:t xml:space="preserve">Buenos Aires City Government. (2023). "Cultural Policy Framework for the Digital Era."</w:t>
      </w:r>
      <w:bookmarkEnd w:id="45"/>
    </w:p>
    <w:p>
      <w:pPr>
        <w:numPr>
          <w:ilvl w:val="0"/>
          <w:numId w:val="1001"/>
        </w:numPr>
        <w:pStyle w:val="Compact"/>
      </w:pPr>
      <w:bookmarkStart w:id="46" w:name="ref21"/>
      <w:r>
        <w:t xml:space="preserve">South American Economic Forum. (2024). "Digital Transformation in Argentina's Media Sector."</w:t>
      </w:r>
      <w:bookmarkEnd w:id="46"/>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Digital Editors in the Media Landscape of Buenos Aires, Argentina</dc:title>
  <dc:creator/>
  <dc:language>en</dc:language>
  <cp:keywords/>
  <dcterms:created xsi:type="dcterms:W3CDTF">2026-07-29T10:17:50Z</dcterms:created>
  <dcterms:modified xsi:type="dcterms:W3CDTF">2026-07-29T10:17:50Z</dcterms:modified>
</cp:coreProperties>
</file>

<file path=docProps/custom.xml><?xml version="1.0" encoding="utf-8"?>
<Properties xmlns="http://schemas.openxmlformats.org/officeDocument/2006/custom-properties" xmlns:vt="http://schemas.openxmlformats.org/officeDocument/2006/docPropsVTypes"/>
</file>