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Editorial</w:t>
      </w:r>
      <w:r>
        <w:t xml:space="preserve"> </w:t>
      </w:r>
      <w:r>
        <w:t xml:space="preserve">Leadership</w:t>
      </w:r>
      <w:r>
        <w:t xml:space="preserve"> </w:t>
      </w:r>
      <w:r>
        <w:t xml:space="preserve">in</w:t>
      </w:r>
      <w:r>
        <w:t xml:space="preserve"> </w:t>
      </w:r>
      <w:r>
        <w:t xml:space="preserve">Australia</w:t>
      </w:r>
      <w:r>
        <w:t xml:space="preserve"> </w:t>
      </w:r>
      <w:r>
        <w:t xml:space="preserve">Sydney</w:t>
      </w:r>
    </w:p>
    <w:bookmarkStart w:id="32" w:name="X8dbc2e463fd7e9de65f2e8cea13d0ab0eb48aa4"/>
    <w:p>
      <w:pPr>
        <w:pStyle w:val="Heading1"/>
      </w:pPr>
      <w:r>
        <w:t xml:space="preserve">The Role of the Editor in Modern Media Ecosystems:</w:t>
      </w:r>
      <w:r>
        <w:br/>
      </w:r>
      <w:r>
        <w:t xml:space="preserve">A Case Study of Australia Sydney</w:t>
      </w:r>
    </w:p>
    <w:p>
      <w:pPr>
        <w:pStyle w:val="FirstParagraph"/>
      </w:pPr>
      <w:r>
        <w:rPr>
          <w:bCs/>
          <w:b/>
        </w:rPr>
        <w:t xml:space="preserve">Abstract:</w:t>
      </w:r>
    </w:p>
    <w:p>
      <w:pPr>
        <w:pStyle w:val="BodyText"/>
      </w:pPr>
      <w:r>
        <w:t xml:space="preserve">This research paper investigates the evolving definition and operational requirements of an editor within the contemporary media landscape. While editorial roles have traditionally been confined to print journalism, the digital transformation has necessitated a reevaluation of these responsibilities. This study specifically focuses on Australia Sydney as a critical case study, analyzing how local cultural nuances, regulatory frameworks, and market dynamics influence editorial decision-making. By examining the intersection of traditional journalistic ethics with modern digital literacy, this paper argues that the editor in Australia Sydney must now function as both a guardian of truth and a strategic digital product manager.</w:t>
      </w:r>
    </w:p>
    <w:bookmarkStart w:id="20" w:name="introduction"/>
    <w:p>
      <w:pPr>
        <w:pStyle w:val="Heading2"/>
      </w:pPr>
      <w:r>
        <w:t xml:space="preserve">1. Introduction</w:t>
      </w:r>
    </w:p>
    <w:p>
      <w:pPr>
        <w:pStyle w:val="FirstParagraph"/>
      </w:pPr>
      <w:r>
        <w:t xml:space="preserve">The concept of the editor has undergone a radical metamorphosis over the past two decades. Historically, the editor was defined primarily by their role in copy-editing, fact-checking, and shaping narrative flow for print publications. However, in an era dominated by instant information dissemination and social media algorithms, the scope of this role has expanded exponentially. This paper explores these changes through the specific lens of Australia Sydney’s media environment. As a global city with a distinct cultural identity and robust regulatory framework, Australia Sydney presents a unique context for understanding modern editorial practices.</w:t>
      </w:r>
    </w:p>
    <w:p>
      <w:pPr>
        <w:pStyle w:val="BodyText"/>
      </w:pPr>
      <w:r>
        <w:t xml:space="preserve">The relevance of studying the editor in this region is twofold. First, it highlights how global digital trends are adapted to local contexts. Second, it underscores the importance of ethical standards in an environment where misinformation can spread rapidly across borders. This research aims to provide a comprehensive overview of the skills, responsibilities, and challenges faced by editors operating within Australia Sydney today.</w:t>
      </w:r>
    </w:p>
    <w:bookmarkEnd w:id="20"/>
    <w:bookmarkStart w:id="21" w:name="X63e85786f574203df5ac7283191ff5e7a2baaed"/>
    <w:p>
      <w:pPr>
        <w:pStyle w:val="Heading2"/>
      </w:pPr>
      <w:r>
        <w:t xml:space="preserve">2. The Evolution of Editorial Responsibility</w:t>
      </w:r>
    </w:p>
    <w:p>
      <w:pPr>
        <w:pStyle w:val="FirstParagraph"/>
      </w:pPr>
      <w:r>
        <w:t xml:space="preserve">To understand the current state of editorial leadership, one must first appreciate its historical trajectory. Traditionally, an editor served as the final gatekeeper of information before publication. This role required a deep understanding of grammar, style guides (such as the Australian Style Manual), and legal constraints regarding defamation and privacy. However, the rise of digital platforms has dismantled this linear workflow.</w:t>
      </w:r>
    </w:p>
    <w:p>
      <w:pPr>
        <w:pStyle w:val="BodyText"/>
      </w:pPr>
      <w:r>
        <w:t xml:space="preserve">Today’s editor is no longer just a reviewer of text; they are curators of content across multiple formats, including video, audio podcasts, and interactive graphics. The pressure to publish in real-time conflicts with the traditional imperative to verify facts thoroughly. This tension is particularly acute in Australia Sydney, where media organizations compete fiercely for audience attention against international tech giants who operate with different regulatory obligations.</w:t>
      </w:r>
    </w:p>
    <w:bookmarkEnd w:id="21"/>
    <w:bookmarkStart w:id="24" w:name="contextual-analysis-australia-sydney"/>
    <w:p>
      <w:pPr>
        <w:pStyle w:val="Heading2"/>
      </w:pPr>
      <w:r>
        <w:t xml:space="preserve">3. Contextual Analysis: Australia Sydney</w:t>
      </w:r>
    </w:p>
    <w:p>
      <w:pPr>
        <w:pStyle w:val="FirstParagraph"/>
      </w:pPr>
      <w:r>
        <w:t xml:space="preserve">Australia Sydney serves as a microcosm of the broader English-speaking media market, yet it possesses distinct characteristics that influence editorial practice. Geographically isolated from other major global hubs, editors in Australia Sydney must work harder to contextualize international news for local audiences while maintaining global relevance.</w:t>
      </w:r>
    </w:p>
    <w:bookmarkStart w:id="22" w:name="cultural-and-demographic-factors"/>
    <w:p>
      <w:pPr>
        <w:pStyle w:val="Heading3"/>
      </w:pPr>
      <w:r>
        <w:t xml:space="preserve">3.1 Cultural and Demographic Factors</w:t>
      </w:r>
    </w:p>
    <w:p>
      <w:pPr>
        <w:pStyle w:val="FirstParagraph"/>
      </w:pPr>
      <w:r>
        <w:t xml:space="preserve">Australia Sydney is a multicultural hub with significant indigenous and migrant populations. Editors are increasingly responsible for ensuring that content is inclusive and culturally sensitive. This involves not only avoiding offensive language but also proactively seeking diverse voices in reporting. The editorial strategy in Australia Sydney must navigate the complexities of representing Aboriginal and Torres Strait Islander histories accurately, adhering to specific protocols such as those outlined by the National Indigenous Media Association (NIMA).</w:t>
      </w:r>
    </w:p>
    <w:bookmarkEnd w:id="22"/>
    <w:bookmarkStart w:id="23" w:name="regulatory-environment"/>
    <w:p>
      <w:pPr>
        <w:pStyle w:val="Heading3"/>
      </w:pPr>
      <w:r>
        <w:t xml:space="preserve">3.2 Regulatory Environment</w:t>
      </w:r>
    </w:p>
    <w:p>
      <w:pPr>
        <w:pStyle w:val="FirstParagraph"/>
      </w:pPr>
      <w:r>
        <w:t xml:space="preserve">The legal framework surrounding media in Australia is stringent. The Australian Communications and Media Authority (ACMA) oversees broadcasting and online content standards. Editors operating in Australia Sydney must be well-versed in these regulations to avoid costly litigation. Furthermore, recent discussions regarding a News Media Bargaining Code highlight the tension between tech platforms and local publishers, adding another layer of complexity to the editorial business model.</w:t>
      </w:r>
    </w:p>
    <w:bookmarkEnd w:id="23"/>
    <w:bookmarkEnd w:id="24"/>
    <w:bookmarkStart w:id="28" w:name="core-competencies-of-the-modern-editor"/>
    <w:p>
      <w:pPr>
        <w:pStyle w:val="Heading2"/>
      </w:pPr>
      <w:r>
        <w:t xml:space="preserve">4. Core Competencies of the Modern Editor</w:t>
      </w:r>
    </w:p>
    <w:p>
      <w:pPr>
        <w:pStyle w:val="FirstParagraph"/>
      </w:pPr>
      <w:r>
        <w:t xml:space="preserve">In light of these environmental factors, several core competencies are now essential for any editor working in Australia Sydney.</w:t>
      </w:r>
    </w:p>
    <w:bookmarkStart w:id="25" w:name="digital-literacy-and-data-analytics"/>
    <w:p>
      <w:pPr>
        <w:pStyle w:val="Heading3"/>
      </w:pPr>
      <w:r>
        <w:t xml:space="preserve">4.1 Digital Literacy and Data Analytics</w:t>
      </w:r>
    </w:p>
    <w:p>
      <w:pPr>
        <w:pStyle w:val="FirstParagraph"/>
      </w:pPr>
      <w:r>
        <w:t xml:space="preserve">An effective editor must possess a strong grasp of digital tools. This includes familiarity with Content Management Systems (CMS), social media analytics, and search engine optimization (SEO) principles. In Australia Sydney, where the tech sector is thriving, editors are expected to use data to inform editorial decisions rather than relying solely on instinct. Understanding which stories resonate with Australian audiences allows for more targeted and impactful journalism.</w:t>
      </w:r>
    </w:p>
    <w:bookmarkEnd w:id="25"/>
    <w:bookmarkStart w:id="26" w:name="ethical-judgment"/>
    <w:p>
      <w:pPr>
        <w:pStyle w:val="Heading3"/>
      </w:pPr>
      <w:r>
        <w:t xml:space="preserve">4.2 Ethical Judgment</w:t>
      </w:r>
    </w:p>
    <w:p>
      <w:pPr>
        <w:pStyle w:val="FirstParagraph"/>
      </w:pPr>
      <w:r>
        <w:t xml:space="preserve">Navigating the ethical landscape in the digital age requires robust moral compasses. Issues such as deepfakes, AI-generated content, and privacy violations on social media present new dilemmas. Editors in Australia Sydney must establish clear guidelines for verifying user-generated content and protecting sources who may be at risk due to online harassment.</w:t>
      </w:r>
    </w:p>
    <w:bookmarkEnd w:id="26"/>
    <w:bookmarkStart w:id="27" w:name="cross-platform-storytelling"/>
    <w:p>
      <w:pPr>
        <w:pStyle w:val="Heading3"/>
      </w:pPr>
      <w:r>
        <w:t xml:space="preserve">4.3 Cross-Platform Storytelling</w:t>
      </w:r>
    </w:p>
    <w:p>
      <w:pPr>
        <w:pStyle w:val="FirstParagraph"/>
      </w:pPr>
      <w:r>
        <w:t xml:space="preserve">The modern editor must conceptualize stories that can be adapted across various platforms. A single news event might require a breaking news tweet, an in-depth long-read article on the website, and a short-form video for TikTok or Instagram. The editor’s role is to orchestrate this multi-platform approach, ensuring consistency of message while optimizing for each medium’s unique audience.</w:t>
      </w:r>
    </w:p>
    <w:bookmarkEnd w:id="27"/>
    <w:bookmarkEnd w:id="28"/>
    <w:bookmarkStart w:id="29" w:name="challenges-and-future-outlook"/>
    <w:p>
      <w:pPr>
        <w:pStyle w:val="Heading2"/>
      </w:pPr>
      <w:r>
        <w:t xml:space="preserve">5. Challenges and Future Outlook</w:t>
      </w:r>
    </w:p>
    <w:p>
      <w:pPr>
        <w:pStyle w:val="FirstParagraph"/>
      </w:pPr>
      <w:r>
        <w:t xml:space="preserve">The path forward for editors in Australia Sydney is fraught with challenges. The decline of traditional advertising revenue has led to budget constraints, often resulting in smaller editorial teams handling larger workloads. This "do more with less" mentality threatens the quality of journalism if not managed carefully.</w:t>
      </w:r>
    </w:p>
    <w:p>
      <w:pPr>
        <w:pStyle w:val="BodyText"/>
      </w:pPr>
      <w:r>
        <w:t xml:space="preserve">Additionally, the rise of artificial intelligence poses both a threat and an opportunity. While AI can assist with routine tasks like transcription and basic data analysis, it cannot replicate the nuance and empathy required for high-quality storytelling. Editors must learn to leverage AI as a tool while maintaining human oversight to ensure integrity.</w:t>
      </w:r>
    </w:p>
    <w:p>
      <w:pPr>
        <w:pStyle w:val="BodyText"/>
      </w:pPr>
      <w:r>
        <w:t xml:space="preserve">Looking ahead, the role of the editor in Australia Sydney will likely become more strategic. They will act as brand ambassadors, community managers, and innovators. Successful editors will be those who can balance commercial viability with public service obligations, ensuring that high-quality journalism remains accessible to all Australians.</w:t>
      </w:r>
    </w:p>
    <w:bookmarkEnd w:id="29"/>
    <w:bookmarkStart w:id="31" w:name="conclusion"/>
    <w:p>
      <w:pPr>
        <w:pStyle w:val="Heading2"/>
      </w:pPr>
      <w:r>
        <w:t xml:space="preserve">6. Conclusion</w:t>
      </w:r>
    </w:p>
    <w:p>
      <w:pPr>
        <w:pStyle w:val="FirstParagraph"/>
      </w:pPr>
      <w:r>
        <w:t xml:space="preserve">In conclusion, the editor is a pivotal figure in the modern media landscape, particularly within the dynamic environment of Australia Sydney. The role has evolved from a static gatekeeping function to a multifaceted position requiring digital expertise, cultural sensitivity, and ethical rigor. As demonstrated through this research paper on Australia Sydney’s media context, editors must navigate complex regulatory frameworks and diverse cultural narratives.</w:t>
      </w:r>
    </w:p>
    <w:p>
      <w:pPr>
        <w:pStyle w:val="BodyText"/>
      </w:pPr>
      <w:r>
        <w:t xml:space="preserve">The future of journalism depends on the ability of editors to adapt to technological changes while upholding the core values of truth and accuracy. By embracing new tools and methodologies, editors in Australia Sydney can continue to serve their communities effectively, providing reliable information in an increasingly noisy digital world. The sustained relevance of the editor relies not on resisting change, but on leading it with principled innovation.</w:t>
      </w:r>
    </w:p>
    <w:bookmarkStart w:id="30" w:name="references"/>
    <w:p>
      <w:pPr>
        <w:pStyle w:val="Heading3"/>
      </w:pPr>
      <w:r>
        <w:t xml:space="preserve">References</w:t>
      </w:r>
    </w:p>
    <w:p>
      <w:pPr>
        <w:numPr>
          <w:ilvl w:val="0"/>
          <w:numId w:val="1001"/>
        </w:numPr>
        <w:pStyle w:val="Compact"/>
      </w:pPr>
      <w:r>
        <w:t xml:space="preserve">Australian Communications and Media Authority (ACMA). (2023). Online Safety and Media Regulations.</w:t>
      </w:r>
    </w:p>
    <w:p>
      <w:pPr>
        <w:numPr>
          <w:ilvl w:val="0"/>
          <w:numId w:val="1001"/>
        </w:numPr>
        <w:pStyle w:val="Compact"/>
      </w:pPr>
      <w:r>
        <w:t xml:space="preserve">Bell, E. (2018). The Digital Editor: Managing News in the Post-Industrial Era. Routledge.</w:t>
      </w:r>
    </w:p>
    <w:p>
      <w:pPr>
        <w:numPr>
          <w:ilvl w:val="0"/>
          <w:numId w:val="1001"/>
        </w:numPr>
        <w:pStyle w:val="Compact"/>
      </w:pPr>
      <w:r>
        <w:t xml:space="preserve">National Indigenous Media Association Australia. (2016). Guidelines for Reporting on Aboriginal and Torres Strait Islander Issues.</w:t>
      </w:r>
    </w:p>
    <w:p>
      <w:pPr>
        <w:numPr>
          <w:ilvl w:val="0"/>
          <w:numId w:val="1001"/>
        </w:numPr>
        <w:pStyle w:val="Compact"/>
      </w:pPr>
      <w:r>
        <w:t xml:space="preserve">Petty, J., &amp; McQuail, D. (2019). Journalism Studies: Concepts and Practices. SAGE Publications.</w:t>
      </w:r>
    </w:p>
    <w:p>
      <w:pPr>
        <w:numPr>
          <w:ilvl w:val="0"/>
          <w:numId w:val="1001"/>
        </w:numPr>
        <w:pStyle w:val="Compact"/>
      </w:pPr>
      <w:r>
        <w:t xml:space="preserve">Australian Journalists Association. (2022). Code of Ethics: Adapted for the Digital Age.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A Research Perspective on Editorial Leadership in Australia Sydney</dc:title>
  <dc:creator/>
  <dc:language>en</dc:language>
  <cp:keywords/>
  <dcterms:created xsi:type="dcterms:W3CDTF">2026-07-29T12:42:07Z</dcterms:created>
  <dcterms:modified xsi:type="dcterms:W3CDTF">2026-07-29T12:42:07Z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