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Belgian</w:t>
      </w:r>
      <w:r>
        <w:t xml:space="preserve"> </w:t>
      </w:r>
      <w:r>
        <w:t xml:space="preserve">Brussels</w:t>
      </w:r>
      <w:r>
        <w:t xml:space="preserve"> </w:t>
      </w:r>
      <w:r>
        <w:t xml:space="preserve">Media</w:t>
      </w:r>
      <w:r>
        <w:t xml:space="preserve"> </w:t>
      </w:r>
      <w:r>
        <w:t xml:space="preserve">Landscape</w:t>
      </w:r>
    </w:p>
    <w:bookmarkStart w:id="27" w:name="Xdd63172d01c5832726bc85dcbe03d4b29b2229e"/>
    <w:p>
      <w:pPr>
        <w:pStyle w:val="Heading1"/>
      </w:pPr>
      <w:r>
        <w:t xml:space="preserve">The Strategic Role of the Editor in the Belgian Brussels Media Landscape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Belgium Brussels</w:t>
      </w:r>
      <w:r>
        <w:br/>
      </w:r>
      <w:r>
        <w:rPr>
          <w:bCs/>
          <w:b/>
        </w:rPr>
        <w:t xml:space="preserve">Subject:</w:t>
      </w:r>
      <w:r>
        <w:t xml:space="preserve"> </w:t>
      </w:r>
      <w:r>
        <w:t xml:space="preserve">Editorial Leadership, Linguistic Duality, and Institutional Ethics in the Capital of Europe</w:t>
      </w:r>
    </w:p>
    <w:bookmarkStart w:id="20" w:name="abstract"/>
    <w:p>
      <w:pPr>
        <w:pStyle w:val="Heading3"/>
      </w:pPr>
      <w:r>
        <w:t xml:space="preserve">Abstract</w:t>
      </w:r>
    </w:p>
    <w:p>
      <w:pPr>
        <w:pStyle w:val="FirstParagraph"/>
      </w:pPr>
      <w:r>
        <w:t xml:space="preserve">This research paper examines the multifaceted role of the Editor within the specific socio-political context of Belgium Brussels. As a city defined by its duality and its status as the de facto capital of the European Union, Brussels presents unique challenges for media professionals. The document analyzes how an Editor must navigate linguistic complexities, manage political sensitivity, and uphold journalistic integrity amidst intense international scrutiny. It argues that in Belgium Brussels, the Editor is not merely a content manager but a cultural mediator and ethical guardian essential for maintaining public trust in a polarized environment.</w:t>
      </w:r>
    </w:p>
    <w:bookmarkEnd w:id="20"/>
    <w:bookmarkStart w:id="21" w:name="introduction"/>
    <w:p>
      <w:pPr>
        <w:pStyle w:val="Heading2"/>
      </w:pPr>
      <w:r>
        <w:t xml:space="preserve">1. Introduction</w:t>
      </w:r>
    </w:p>
    <w:p>
      <w:pPr>
        <w:pStyle w:val="FirstParagraph"/>
      </w:pPr>
      <w:r>
        <w:t xml:space="preserve">The media landscape is the cornerstone of any functioning democracy, providing citizens with the information necessary to participate in civic life. Nowhere is this more critical than in Belgium Brussels, a city that serves as the administrative heart of Belgium and the operational center for major European institutions such as the European Commission and NATO. In this unique geopolitical setting, journalism operates under a microscope of unprecedented intensity.</w:t>
      </w:r>
    </w:p>
    <w:p>
      <w:pPr>
        <w:pStyle w:val="BodyText"/>
      </w:pPr>
      <w:r>
        <w:t xml:space="preserve">The role of the Editor in this context transcends traditional definitions. While an Editor is universally recognized as the individual responsible for overseeing content creation, ensuring accuracy, and managing newsroom resources, their function in Belgium Brussels is heavily nuanced by local linguistic divisions and international political pressures. This paper explores how an Editor must adapt standard journalistic principles to fit the distinct requirements of a bilingual society located within a supranational entity. The interplay between national identity and European integration creates a volatile environment where every headline can carry diplomatic weight.</w:t>
      </w:r>
    </w:p>
    <w:bookmarkEnd w:id="21"/>
    <w:bookmarkStart w:id="22" w:name="Xda11e6b9bbe300e9da852bf8893c5e06acf9e57"/>
    <w:p>
      <w:pPr>
        <w:pStyle w:val="Heading2"/>
      </w:pPr>
      <w:r>
        <w:t xml:space="preserve">2. The Linguistic Imperative: Navigating Duality</w:t>
      </w:r>
    </w:p>
    <w:p>
      <w:pPr>
        <w:pStyle w:val="FirstParagraph"/>
      </w:pPr>
      <w:r>
        <w:t xml:space="preserve">To understand the specific duties of an Editor in Belgium Brussels, one must first acknowledge the fundamental linguistic reality of the region. Belgium is officially bilingual, comprising Dutch-speaking Flanders and French-speaking Wallonia (with a small German-speaking community). Brussels, as a separate bilingual region, requires all official media to navigate both languages with precision and respect.</w:t>
      </w:r>
    </w:p>
    <w:p>
      <w:pPr>
        <w:pStyle w:val="BodyText"/>
      </w:pPr>
      <w:r>
        <w:t xml:space="preserve">For an Editor operating in this sphere, linguistic competence is not merely a skill but an ethical obligation. A failure in translation or nuance can lead to significant political backlash or social unrest. The Editor must ensure that editorial policies do not favor one linguistic community over the other, thereby preventing accusations of partisan bias based on language. In Belgium Brussels, neutrality is often perceived through the lens of language balance. Consequently, Editors must implement rigorous verification processes for terminology that may have different connotations in Dutch versus French.</w:t>
      </w:r>
    </w:p>
    <w:p>
      <w:pPr>
        <w:pStyle w:val="BodyText"/>
      </w:pPr>
      <w:r>
        <w:t xml:space="preserve">Furthermore, the Editor acts as a gatekeeper for cultural sensitivity. News stories regarding immigration, education funding, or regional autonomy are deeply charged issues in Belgian politics. The Editor must guide reporters to present these topics with fairness and depth, avoiding the sensationalism that often plagues nationalistic discourse elsewhere. By maintaining strict linguistic balance and cultural awareness, the Editor helps foster a media environment that reflects the complex identity of Belgium Brussels.</w:t>
      </w:r>
    </w:p>
    <w:bookmarkEnd w:id="22"/>
    <w:bookmarkStart w:id="23" w:name="X9421f92ba1e0634291931f3ba86f606fb528ee8"/>
    <w:p>
      <w:pPr>
        <w:pStyle w:val="Heading2"/>
      </w:pPr>
      <w:r>
        <w:t xml:space="preserve">3. Political Sensitivity and Institutional Scrutiny</w:t>
      </w:r>
    </w:p>
    <w:p>
      <w:pPr>
        <w:pStyle w:val="FirstParagraph"/>
      </w:pPr>
      <w:r>
        <w:t xml:space="preserve">The presence of major European institutions in Belgium Brussels introduces a layer of political complexity that is rarely found in other regional capitals. Journalists covering EU policy, diplomatic summits, or cross-border regulatory changes are under constant watch by lobbyists, politicians, and international observers. The Editor plays a crucial role in protecting journalists from undue influence and ensuring that reporting remains independent.</w:t>
      </w:r>
    </w:p>
    <w:p>
      <w:pPr>
        <w:pStyle w:val="BodyText"/>
      </w:pPr>
      <w:r>
        <w:t xml:space="preserve">In this high-stakes environment, the Editor must possess a sophisticated understanding of political processes. They are responsible for distinguishing between factual reporting on legislative developments and opinion pieces that may reflect specific ideological viewpoints. This distinction is vital in Belgium Brussels, where misinformation can spread rapidly through diplomatic channels and affect international relations.</w:t>
      </w:r>
    </w:p>
    <w:p>
      <w:pPr>
        <w:pStyle w:val="BodyText"/>
      </w:pPr>
      <w:r>
        <w:t xml:space="preserve">Moreover, Editors must manage the relationship between the media outlet and powerful institutions. While access to key political figures is often necessary for comprehensive coverage, it must never compromise editorial integrity. The Editor sets the tone for these interactions, establishing clear boundaries that prevent cozy relationships from clouding judgment. This protective function is essential in maintaining the credibility of news organizations operating in a hub of global power.</w:t>
      </w:r>
    </w:p>
    <w:bookmarkEnd w:id="23"/>
    <w:bookmarkStart w:id="24" w:name="ethical-leadership-and-crisis-management"/>
    <w:p>
      <w:pPr>
        <w:pStyle w:val="Heading2"/>
      </w:pPr>
      <w:r>
        <w:t xml:space="preserve">4. Ethical Leadership and Crisis Management</w:t>
      </w:r>
    </w:p>
    <w:p>
      <w:pPr>
        <w:pStyle w:val="FirstParagraph"/>
      </w:pPr>
      <w:r>
        <w:t xml:space="preserve">The ethical responsibilities of an Editor are amplified in Brussels due to the speed at which information travels and the high stakes involved. In times of crisis—whether public health emergencies, terrorist attacks, or political scandals—the Editor is the final decision-maker regarding what is published and how it is framed.</w:t>
      </w:r>
    </w:p>
    <w:p>
      <w:pPr>
        <w:pStyle w:val="BodyText"/>
      </w:pPr>
      <w:r>
        <w:t xml:space="preserve">In Belgium Brussels, crises often have cross-border implications. An Editor must therefore consider not just the local impact but also the regional and international repercussions of their editorial choices. This requires a balanced approach that prioritizes truth and accuracy over speed or sensationalism. The Editor must ensure that resources are allocated effectively to cover breaking news while maintaining depth in investigative journalism.</w:t>
      </w:r>
    </w:p>
    <w:p>
      <w:pPr>
        <w:pStyle w:val="BodyText"/>
      </w:pPr>
      <w:r>
        <w:t xml:space="preserve">Additionally, Editors must foster a culture of accountability within the newsroom. They are responsible for correcting errors promptly and transparently, reinforcing the importance of trust in journalism. In a city where media outlets compete fiercely for attention amidst diverse linguistic and political factions, trust is the most valuable currency an Editor can cultivate.</w:t>
      </w:r>
    </w:p>
    <w:bookmarkEnd w:id="24"/>
    <w:bookmarkStart w:id="26" w:name="conclusion"/>
    <w:p>
      <w:pPr>
        <w:pStyle w:val="Heading2"/>
      </w:pPr>
      <w:r>
        <w:t xml:space="preserve">5. Conclusion</w:t>
      </w:r>
    </w:p>
    <w:p>
      <w:pPr>
        <w:pStyle w:val="FirstParagraph"/>
      </w:pPr>
      <w:r>
        <w:t xml:space="preserve">The role of the Editor in Belgium Brussels is complex, demanding, and critically important. It requires a unique blend of linguistic precision, political acumen, and ethical steadfastness. As the capital of Europe and a bilingual Belgian region, Brussels presents challenges that test the limits of journalistic professionalism. The Editor serves as the bridge between these diverse elements, ensuring that media output is accurate, balanced, and respectful of all communities.</w:t>
      </w:r>
    </w:p>
    <w:p>
      <w:pPr>
        <w:pStyle w:val="BodyText"/>
      </w:pPr>
      <w:r>
        <w:t xml:space="preserve">Ultimately, an effective Editor in Belgium Brussels does more than manage news; they safeguard democracy by providing reliable information in a politically charged environment. Their work ensures that citizens across linguistic lines have access to the truth necessary to engage with their government and institutions. As media landscapes continue to evolve globally, the specific model of editorial leadership seen in Belgium Brussels offers valuable insights into how journalism can thrive amidst diversity and complexity.</w:t>
      </w:r>
    </w:p>
    <w:bookmarkStart w:id="25" w:name="references"/>
    <w:p>
      <w:pPr>
        <w:pStyle w:val="Heading3"/>
      </w:pPr>
      <w:r>
        <w:t xml:space="preserve">References</w:t>
      </w:r>
    </w:p>
    <w:p>
      <w:pPr>
        <w:pStyle w:val="FirstParagraph"/>
      </w:pPr>
      <w:r>
        <w:rPr>
          <w:iCs/>
          <w:i/>
        </w:rPr>
        <w:t xml:space="preserve">Note: This document is a fictional research paper for illustrative purposes. All references to general journalistic principles are based on standard industry practices.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Editor in the Belgian Brussels Media Landscape</dc:title>
  <dc:creator/>
  <dc:language>en</dc:language>
  <cp:keywords/>
  <dcterms:created xsi:type="dcterms:W3CDTF">2026-07-29T12:53:13Z</dcterms:created>
  <dcterms:modified xsi:type="dcterms:W3CDTF">2026-07-29T12:53:13Z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