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Application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7" w:name="X6417d6f17dc0f3db33011b753b713ed87f2cb7a"/>
    <w:p>
      <w:pPr>
        <w:pStyle w:val="Heading1"/>
      </w:pPr>
      <w:r>
        <w:t xml:space="preserve">The Evolution and Application of the Editor in the Context of Colombia Bogotá</w:t>
      </w:r>
    </w:p>
    <w:p>
      <w:pPr>
        <w:pStyle w:val="FirstParagraph"/>
      </w:pPr>
      <w:r>
        <w:rPr>
          <w:bCs/>
          <w:b/>
        </w:rPr>
        <w:t xml:space="preserve">Abstract</w:t>
      </w:r>
    </w:p>
    <w:p>
      <w:pPr>
        <w:pStyle w:val="BodyText"/>
      </w:pPr>
      <w:r>
        <w:t xml:space="preserve">This research paper explores the multifaceted role of the</w:t>
      </w:r>
      <w:r>
        <w:t xml:space="preserve"> </w:t>
      </w:r>
      <w:r>
        <w:rPr>
          <w:bCs/>
          <w:b/>
          <w:iCs/>
          <w:i/>
        </w:rPr>
        <w:t xml:space="preserve">"Editor"</w:t>
      </w:r>
      <w:r>
        <w:t xml:space="preserve">, both as a technological tool and a professional designation, within the specific socio-economic and cultural landscape of</w:t>
      </w:r>
      <w:r>
        <w:t xml:space="preserve"> </w:t>
      </w:r>
      <w:r>
        <w:rPr>
          <w:bCs/>
          <w:b/>
          <w:iCs/>
          <w:i/>
        </w:rPr>
        <w:t xml:space="preserve">Bogotá, Colombia</w:t>
      </w:r>
      <w:r>
        <w:t xml:space="preserve">. As Bogotá establishes itself as a burgeoning hub for technology and creative industries in Latin America, the demand for sophisticated editing solutions has skyrocketed. This document analyzes how digital editors have transformed media production, legal frameworks require precise editorial standards in journalism, and academic institutions are adapting curricula to meet these needs. The study highlights the intersection of global technological trends with local Colombian requirements.</w:t>
      </w:r>
    </w:p>
    <w:bookmarkStart w:id="20" w:name="introduction"/>
    <w:p>
      <w:pPr>
        <w:pStyle w:val="Heading2"/>
      </w:pPr>
      <w:r>
        <w:t xml:space="preserve">Introduction</w:t>
      </w:r>
    </w:p>
    <w:p>
      <w:pPr>
        <w:pStyle w:val="FirstParagraph"/>
      </w:pPr>
      <w:r>
        <w:t xml:space="preserve">In the rapidly digitizing world of the twenty-first century, the concept of an "Editor" has transcended traditional boundaries. Historically associated with print media, the role has expanded to encompass digital content creation, software development environments, and data analysis platforms. However, when examining this phenomenon through the lens of</w:t>
      </w:r>
      <w:r>
        <w:t xml:space="preserve"> </w:t>
      </w:r>
      <w:r>
        <w:rPr>
          <w:bCs/>
          <w:b/>
        </w:rPr>
        <w:t xml:space="preserve">Colombia Bogotá</w:t>
      </w:r>
      <w:r>
        <w:t xml:space="preserve">, a unique context emerges that is shaped by the city's specific infrastructure challenges, cultural richness, and growing economic significance as a regional capital. This paper argues that the integration of advanced editing technologies in Bogotá is not merely a trend but a necessity for maintaining competitiveness in the global market.</w:t>
      </w:r>
    </w:p>
    <w:p>
      <w:pPr>
        <w:pStyle w:val="BodyText"/>
      </w:pPr>
      <w:r>
        <w:t xml:space="preserve">Bogotá, often referred to as "Athens of South America" due to its high concentration of universities and research centers, serves as a critical node for intellectual and creative output. The city’s transition from an industrial economy to one driven by services and technology has necessitated a re-evaluation of how content is curated, refined, and distributed. Consequently, the</w:t>
      </w:r>
      <w:r>
        <w:t xml:space="preserve"> </w:t>
      </w:r>
      <w:r>
        <w:rPr>
          <w:bCs/>
          <w:b/>
          <w:iCs/>
          <w:i/>
        </w:rPr>
        <w:t xml:space="preserve">Editor</w:t>
      </w:r>
      <w:r>
        <w:t xml:space="preserve">, whether human or algorithmic, plays a pivotal role in ensuring quality control and relevance.</w:t>
      </w:r>
    </w:p>
    <w:bookmarkEnd w:id="20"/>
    <w:bookmarkStart w:id="21" w:name="X48c7cd00f561ffa81682545bab8034c65ff17e2"/>
    <w:p>
      <w:pPr>
        <w:pStyle w:val="Heading2"/>
      </w:pPr>
      <w:r>
        <w:t xml:space="preserve">The Technological Editor: Software Tools in the Colombian Market</w:t>
      </w:r>
    </w:p>
    <w:p>
      <w:pPr>
        <w:pStyle w:val="FirstParagraph"/>
      </w:pPr>
      <w:r>
        <w:t xml:space="preserve">The term "Editor" frequently refers to software applications designed for modifying digital content. In</w:t>
      </w:r>
      <w:r>
        <w:t xml:space="preserve"> </w:t>
      </w:r>
      <w:r>
        <w:rPr>
          <w:bCs/>
          <w:b/>
        </w:rPr>
        <w:t xml:space="preserve">Bogotá Colombia</w:t>
      </w:r>
      <w:r>
        <w:t xml:space="preserve">, the adoption of such tools has been accelerated by the proliferation of high-speed internet and mobile connectivity. Video editing, photo manipulation, and code editing are no longer niche skills but essential competencies across various sectors.</w:t>
      </w:r>
    </w:p>
    <w:p>
      <w:pPr>
        <w:pStyle w:val="BodyText"/>
      </w:pPr>
      <w:r>
        <w:t xml:space="preserve">For instance, in the creative industry sector of Bogotá, local production houses have increasingly adopted cloud-based</w:t>
      </w:r>
      <w:r>
        <w:t xml:space="preserve"> </w:t>
      </w:r>
      <w:r>
        <w:rPr>
          <w:bCs/>
          <w:b/>
          <w:iCs/>
          <w:i/>
        </w:rPr>
        <w:t xml:space="preserve">Editor</w:t>
      </w:r>
      <w:r>
        <w:t xml:space="preserve"> </w:t>
      </w:r>
      <w:r>
        <w:t xml:space="preserve">platforms to collaborate with international clients. This shift has been driven by the need for efficiency and cost-effectiveness. Local startups specializing in digital marketing leverage these tools to produce high-quality content for global audiences, thereby boosting Colombia’s soft power and economic exports.</w:t>
      </w:r>
    </w:p>
    <w:p>
      <w:pPr>
        <w:pStyle w:val="BodyText"/>
      </w:pPr>
      <w:r>
        <w:t xml:space="preserve">However, challenges remain. Issues such as bandwidth limitations in certain peripheral districts of Bogotá can hinder real-time collaboration using heavy</w:t>
      </w:r>
      <w:r>
        <w:t xml:space="preserve"> </w:t>
      </w:r>
      <w:r>
        <w:rPr>
          <w:bCs/>
          <w:b/>
          <w:iCs/>
          <w:i/>
        </w:rPr>
        <w:t xml:space="preserve">Editor</w:t>
      </w:r>
      <w:r>
        <w:t xml:space="preserve"> </w:t>
      </w:r>
      <w:r>
        <w:t xml:space="preserve">software. Furthermore, the cost of licensed professional tools remains a barrier for many independent creators in the city’s informal economy. This disparity highlights the need for government policies that subsidize access to these technological resources, ensuring equitable participation in the digital economy.</w:t>
      </w:r>
    </w:p>
    <w:bookmarkEnd w:id="21"/>
    <w:bookmarkStart w:id="22" w:name="X7a0f279fa9f2a289e989000acd02645586d8664"/>
    <w:p>
      <w:pPr>
        <w:pStyle w:val="Heading2"/>
      </w:pPr>
      <w:r>
        <w:t xml:space="preserve">The Human Editor: Journalism and Legal Frameworks</w:t>
      </w:r>
    </w:p>
    <w:p>
      <w:pPr>
        <w:pStyle w:val="FirstParagraph"/>
      </w:pPr>
      <w:r>
        <w:t xml:space="preserve">Beyond software, the role of the human</w:t>
      </w:r>
      <w:r>
        <w:t xml:space="preserve"> </w:t>
      </w:r>
      <w:r>
        <w:rPr>
          <w:bCs/>
          <w:b/>
          <w:iCs/>
          <w:i/>
        </w:rPr>
        <w:t xml:space="preserve">Editor</w:t>
      </w:r>
      <w:r>
        <w:t xml:space="preserve"> </w:t>
      </w:r>
      <w:r>
        <w:t xml:space="preserve">is critical in maintaining journalistic integrity. In</w:t>
      </w:r>
      <w:r>
        <w:t xml:space="preserve"> </w:t>
      </w:r>
      <w:r>
        <w:rPr>
          <w:bCs/>
          <w:b/>
        </w:rPr>
        <w:t xml:space="preserve">Bogotá Colombia</w:t>
      </w:r>
      <w:r>
        <w:t xml:space="preserve">, where media freedom faces complex challenges, editors serve as gatekeepers of truth and ethical standards. Colombian journalism has a rich history, but recent years have seen an increase in misinformation campaigns targeting the public. The editor’s role in verifying sources and contextualizing news stories has never been more important.</w:t>
      </w:r>
    </w:p>
    <w:p>
      <w:pPr>
        <w:pStyle w:val="BodyText"/>
      </w:pPr>
      <w:r>
        <w:t xml:space="preserve">The regulatory environment in Colombia also influences editorial practices. Laws regarding digital communication and data protection require media outlets to adhere to strict guidelines. Editors must ensure that published content complies with these regulations, navigating the fine line between freedom of expression and legal responsibility. In Bogotá, where political discourse is intense and often polarized, editors play a crucial role in fostering dialogue through responsible storytelling.</w:t>
      </w:r>
    </w:p>
    <w:bookmarkEnd w:id="22"/>
    <w:bookmarkStart w:id="23" w:name="academic-and-professional-development"/>
    <w:p>
      <w:pPr>
        <w:pStyle w:val="Heading2"/>
      </w:pPr>
      <w:r>
        <w:t xml:space="preserve">Academic and Professional Development</w:t>
      </w:r>
    </w:p>
    <w:p>
      <w:pPr>
        <w:pStyle w:val="FirstParagraph"/>
      </w:pPr>
      <w:r>
        <w:t xml:space="preserve">The demand for skilled</w:t>
      </w:r>
      <w:r>
        <w:t xml:space="preserve"> </w:t>
      </w:r>
      <w:r>
        <w:rPr>
          <w:bCs/>
          <w:b/>
          <w:iCs/>
          <w:i/>
        </w:rPr>
        <w:t xml:space="preserve">Editors</w:t>
      </w:r>
      <w:r>
        <w:t xml:space="preserve"> </w:t>
      </w:r>
      <w:r>
        <w:t xml:space="preserve">in both technological and journalistic fields has spurred significant changes in educational institutions within</w:t>
      </w:r>
      <w:r>
        <w:t xml:space="preserve"> </w:t>
      </w:r>
      <w:r>
        <w:rPr>
          <w:bCs/>
          <w:b/>
        </w:rPr>
        <w:t xml:space="preserve">Bogotá Colombia</w:t>
      </w:r>
      <w:r>
        <w:t xml:space="preserve">. Universities such as the Universidad de los Andes, Universidad Nacional de Colombia, and Pontificia Universidad Javería have updated their curricula to include courses on digital media production, data journalism, and software development.</w:t>
      </w:r>
    </w:p>
    <w:p>
      <w:pPr>
        <w:pStyle w:val="BodyText"/>
      </w:pPr>
      <w:r>
        <w:t xml:space="preserve">These programs emphasize not only technical proficiency with editing tools but also critical thinking and ethical decision-making. By integrating practical experience with theoretical knowledge, these institutions aim to produce graduates who are ready to tackle the complexities of the modern media landscape. Additionally, professional workshops and certification programs offered by local tech hubs further support continuous learning and adaptation for existing professionals.</w:t>
      </w:r>
    </w:p>
    <w:bookmarkEnd w:id="23"/>
    <w:bookmarkStart w:id="24" w:name="economic-implications-for-bogotá"/>
    <w:p>
      <w:pPr>
        <w:pStyle w:val="Heading2"/>
      </w:pPr>
      <w:r>
        <w:t xml:space="preserve">Economic Implications for Bogotá</w:t>
      </w:r>
    </w:p>
    <w:p>
      <w:pPr>
        <w:pStyle w:val="FirstParagraph"/>
      </w:pPr>
      <w:r>
        <w:t xml:space="preserve">The growth of the editing sector contributes significantly to</w:t>
      </w:r>
      <w:r>
        <w:t xml:space="preserve"> </w:t>
      </w:r>
      <w:r>
        <w:rPr>
          <w:bCs/>
          <w:b/>
        </w:rPr>
        <w:t xml:space="preserve">Bogotá Colombia’s</w:t>
      </w:r>
      <w:r>
        <w:t xml:space="preserve"> </w:t>
      </w:r>
      <w:r>
        <w:t xml:space="preserve">economic diversification. As more companies outsource content creation and software development to Bogotá, the city benefits from foreign investment and job creation. The "Editor" as a professional title represents a high-value skill set that attracts both local talent and international businesses seeking skilled labor.</w:t>
      </w:r>
    </w:p>
    <w:p>
      <w:pPr>
        <w:pStyle w:val="BodyText"/>
      </w:pPr>
      <w:r>
        <w:t xml:space="preserve">Moreover, the rise of remote work has allowed</w:t>
      </w:r>
      <w:r>
        <w:t xml:space="preserve"> </w:t>
      </w:r>
      <w:r>
        <w:rPr>
          <w:bCs/>
          <w:b/>
          <w:iCs/>
          <w:i/>
        </w:rPr>
        <w:t xml:space="preserve">Editors</w:t>
      </w:r>
      <w:r>
        <w:t xml:space="preserve"> </w:t>
      </w:r>
      <w:r>
        <w:t xml:space="preserve">based in Bogotá to collaborate with clients worldwide. This global connectivity enhances the city’s profile as a competitive destination for freelance professionals and entrepreneurs. The economic ripple effects extend beyond the creative and tech sectors, influencing real estate, hospitality, and local services as these professionals spend their income within the city.</w:t>
      </w:r>
    </w:p>
    <w:bookmarkEnd w:id="24"/>
    <w:bookmarkStart w:id="25" w:name="challenges-and-future-prospects"/>
    <w:p>
      <w:pPr>
        <w:pStyle w:val="Heading2"/>
      </w:pPr>
      <w:r>
        <w:t xml:space="preserve">Challenges and Future Prospects</w:t>
      </w:r>
    </w:p>
    <w:p>
      <w:pPr>
        <w:pStyle w:val="FirstParagraph"/>
      </w:pPr>
      <w:r>
        <w:t xml:space="preserve">Despite the progress made, several challenges persist. Digital literacy gaps between different socioeconomic groups in Bogotá can exacerbate existing inequalities. Ensuring that all citizens have access to editing tools and training is essential for inclusive growth. Additionally, the rapid pace of technological change requires constant adaptation from educators and policymakers alike.</w:t>
      </w:r>
    </w:p>
    <w:p>
      <w:pPr>
        <w:pStyle w:val="BodyText"/>
      </w:pPr>
      <w:r>
        <w:t xml:space="preserve">Looking forward, the integration of artificial intelligence into</w:t>
      </w:r>
      <w:r>
        <w:t xml:space="preserve"> </w:t>
      </w:r>
      <w:r>
        <w:rPr>
          <w:bCs/>
          <w:b/>
          <w:iCs/>
          <w:i/>
        </w:rPr>
        <w:t xml:space="preserve">Edit</w:t>
      </w:r>
      <w:r>
        <w:rPr>
          <w:bCs/>
          <w:b/>
        </w:rPr>
        <w:t xml:space="preserve">r</w:t>
      </w:r>
      <w:r>
        <w:t xml:space="preserve"> </w:t>
      </w:r>
      <w:r>
        <w:t xml:space="preserve">tools presents both opportunities and risks. AI can automate routine editing tasks, allowing human editors to focus on higher-level creative decisions. However, this shift also raises questions about job displacement and the preservation of human creativity in a machine-driven environment.</w:t>
      </w:r>
    </w:p>
    <w:bookmarkEnd w:id="25"/>
    <w:bookmarkStart w:id="26" w:name="conclusion"/>
    <w:p>
      <w:pPr>
        <w:pStyle w:val="Heading2"/>
      </w:pPr>
      <w:r>
        <w:t xml:space="preserve">Conclusion</w:t>
      </w:r>
    </w:p>
    <w:p>
      <w:pPr>
        <w:pStyle w:val="FirstParagraph"/>
      </w:pPr>
      <w:r>
        <w:t xml:space="preserve">In conclusion, the</w:t>
      </w:r>
      <w:r>
        <w:t xml:space="preserve"> </w:t>
      </w:r>
      <w:r>
        <w:rPr>
          <w:bCs/>
          <w:b/>
          <w:iCs/>
          <w:i/>
        </w:rPr>
        <w:t xml:space="preserve">Editor</w:t>
      </w:r>
      <w:r>
        <w:t xml:space="preserve">, in its various forms, is an indispensable component of modern society in</w:t>
      </w:r>
      <w:r>
        <w:t xml:space="preserve"> </w:t>
      </w:r>
      <w:r>
        <w:rPr>
          <w:bCs/>
          <w:b/>
        </w:rPr>
        <w:t xml:space="preserve">Bogotá Colombia</w:t>
      </w:r>
      <w:r>
        <w:t xml:space="preserve">. Whether through software platforms that enable creative expression or human professionals who uphold journalistic integrity, editors shape the information landscape and drive economic growth. As Bogotá continues to evolve as a tech hub and cultural capital, supporting the development of editorial skills and technologies will be crucial for sustaining its competitive edge. Policymakers, educators, and industry leaders must collaborate to address current challenges while seizing future opportunities in this dynamic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Application of the Editor in the Context of Colombia Bogotá</dc:title>
  <dc:creator/>
  <dc:language>en</dc:language>
  <cp:keywords/>
  <dcterms:created xsi:type="dcterms:W3CDTF">2026-07-30T03:58:19Z</dcterms:created>
  <dcterms:modified xsi:type="dcterms:W3CDTF">2026-07-30T03:58:19Z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