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Editors</w:t>
      </w:r>
      <w:r>
        <w:t xml:space="preserve"> </w:t>
      </w:r>
      <w:r>
        <w:t xml:space="preserve">in</w:t>
      </w:r>
      <w:r>
        <w:t xml:space="preserve"> </w:t>
      </w:r>
      <w:r>
        <w:t xml:space="preserve">the</w:t>
      </w:r>
      <w:r>
        <w:t xml:space="preserve"> </w:t>
      </w:r>
      <w:r>
        <w:t xml:space="preserve">Media</w:t>
      </w:r>
      <w:r>
        <w:t xml:space="preserve"> </w:t>
      </w:r>
      <w:r>
        <w:t xml:space="preserve">Ecosystem</w:t>
      </w:r>
      <w:r>
        <w:t xml:space="preserve"> </w:t>
      </w:r>
      <w:r>
        <w:t xml:space="preserve">of</w:t>
      </w:r>
      <w:r>
        <w:t xml:space="preserve"> </w:t>
      </w:r>
      <w:r>
        <w:t xml:space="preserve">India,</w:t>
      </w:r>
      <w:r>
        <w:t xml:space="preserve"> </w:t>
      </w:r>
      <w:r>
        <w:t xml:space="preserve">New</w:t>
      </w:r>
      <w:r>
        <w:t xml:space="preserve"> </w:t>
      </w:r>
      <w:r>
        <w:t xml:space="preserve">Delhi</w:t>
      </w:r>
    </w:p>
    <w:bookmarkStart w:id="26" w:name="X99b74c1da028c855d5c219665fab3644772b599"/>
    <w:p>
      <w:pPr>
        <w:pStyle w:val="Heading1"/>
      </w:pPr>
      <w:r>
        <w:t xml:space="preserve">The Guardian of Truth: The Critical Role of Editors in the Media Landscape of India, New Delhi</w:t>
      </w:r>
    </w:p>
    <w:p>
      <w:pPr>
        <w:pStyle w:val="FirstParagraph"/>
      </w:pPr>
      <w:r>
        <w:rPr>
          <w:bCs/>
          <w:b/>
        </w:rPr>
        <w:t xml:space="preserve">Abstract:</w:t>
      </w:r>
      <w:r>
        <w:br/>
      </w:r>
      <w:r>
        <w:t xml:space="preserve">This research paper explores the multifaceted role of an editor within the complex media ecosystem centered in India, specifically focusing on the capital city of New Delhi. As a hub for political discourse, policy formulation, and national broadcasting, New Delhi serves as the nerve center for journalistic integrity in India. The document analyzes how editors function not merely as proofreaders but as ethical gatekeepers who navigate legal complexities, political pressures unique to Indian democracy, and the rapid digitization of news consumption.</w:t>
      </w:r>
    </w:p>
    <w:bookmarkStart w:id="20" w:name="introduction"/>
    <w:p>
      <w:pPr>
        <w:pStyle w:val="Heading2"/>
      </w:pPr>
      <w:r>
        <w:t xml:space="preserve">1. Introduction</w:t>
      </w:r>
    </w:p>
    <w:p>
      <w:pPr>
        <w:pStyle w:val="FirstParagraph"/>
      </w:pPr>
      <w:r>
        <w:t xml:space="preserve">In the vast and diverse media landscape of India, few cities hold as much influence as New Delhi. As the seat of power for one of the world’s largest democracies, New Delhi attracts a concentration of political journalists, policymakers, and international correspondents. Within this high-stakes environment, the figure of the editor is paramount. The editor serves as the final checkpoint before information reaches millions of readers across India and globally.</w:t>
      </w:r>
    </w:p>
    <w:p>
      <w:pPr>
        <w:pStyle w:val="BodyText"/>
      </w:pPr>
      <w:r>
        <w:t xml:space="preserve">This paper argues that in New Delhi, an editor performs a tripartite function: they are technical correctors, ethical guardians of democratic values, and strategic navigators of political sensitivity. Unlike editors in other regions who may focus primarily on clarity and style, the editor operating out of India’s capital must balance the constitutional right to free speech with national security concerns and communal harmony.</w:t>
      </w:r>
    </w:p>
    <w:bookmarkEnd w:id="20"/>
    <w:bookmarkStart w:id="21" w:name="Xcf52f3601b109a29aede196bbd5003378aa0d5a"/>
    <w:p>
      <w:pPr>
        <w:pStyle w:val="Heading2"/>
      </w:pPr>
      <w:r>
        <w:t xml:space="preserve">2. The Indian Context: A Complex Media Environment</w:t>
      </w:r>
    </w:p>
    <w:p>
      <w:pPr>
        <w:pStyle w:val="FirstParagraph"/>
      </w:pPr>
      <w:r>
        <w:t xml:space="preserve">To understand the necessity of a robust editorial framework in India, one must first understand the context of New Delhi. The city is home to numerous national dailies, television news networks, and digital platforms. However, this environment is characterized by intense political polarization and rapid changes in regulatory frameworks.</w:t>
      </w:r>
    </w:p>
    <w:p>
      <w:pPr>
        <w:pStyle w:val="BodyText"/>
      </w:pPr>
      <w:r>
        <w:t xml:space="preserve">The editor acts as a buffer between raw reporting and public dissemination. In India, where linguistic diversity is immense and cultural sensitivities vary widely across states, the editor plays a crucial role in ensuring that news reported from New Delhi resonates appropriately with audiences in Maharashtra, Tamil Nadu, Bengaluru, or Kashmir. This requires an editor who possesses not only journalistic acumen but also sociological insight.</w:t>
      </w:r>
    </w:p>
    <w:bookmarkEnd w:id="21"/>
    <w:bookmarkStart w:id="22" w:name="X8370faa9904be3b2fe976c5223bc21925d7a8fe"/>
    <w:p>
      <w:pPr>
        <w:pStyle w:val="Heading2"/>
      </w:pPr>
      <w:r>
        <w:t xml:space="preserve">3. Editorial Responsibility and Legal Compliance</w:t>
      </w:r>
    </w:p>
    <w:p>
      <w:pPr>
        <w:pStyle w:val="FirstParagraph"/>
      </w:pPr>
      <w:r>
        <w:t xml:space="preserve">New Delhi is the headquarters of major regulatory bodies in India, including the Press Council of India and various courts that hear media-related litigation. Consequently, an editor in this region must be well-versed in Indian law. Issues such as defamation laws under the Indian Penal Code, sedition charges (which have seen significant legal evolution), and restrictions under Section 144 during times of unrest require careful editorial judgment.</w:t>
      </w:r>
    </w:p>
    <w:p>
      <w:pPr>
        <w:pStyle w:val="BodyText"/>
      </w:pPr>
      <w:r>
        <w:t xml:space="preserve">The modern editor in New Delhi must implement rigorous fact-checking protocols to mitigate legal risks. In an era of "fake news" and viral misinformation, the reputation of a newspaper or channel is tied directly to the accuracy enforced by its editorial team. The editor ensures that every claim made about government policy or political figures in New Delhi is substantiated with evidence, protecting both the organization and the public from misinformation.</w:t>
      </w:r>
    </w:p>
    <w:bookmarkEnd w:id="22"/>
    <w:bookmarkStart w:id="23" w:name="Xa5b6aca2c840cf8d8ed01fd7f3f6dddd3a10ca8"/>
    <w:p>
      <w:pPr>
        <w:pStyle w:val="Heading2"/>
      </w:pPr>
      <w:r>
        <w:t xml:space="preserve">4. Ethical Gatekeeping in Political Reporting</w:t>
      </w:r>
    </w:p>
    <w:p>
      <w:pPr>
        <w:pStyle w:val="FirstParagraph"/>
      </w:pPr>
      <w:r>
        <w:t xml:space="preserve">The proximity of newsrooms to Parliament House and key government ministries in New Delhi creates unique challenges. Access journalism often threatens objectivity. An editor must constantly police the bias of their correspondents, ensuring that reporting does not become overly deferential to power or unnecessarily antagonistic.</w:t>
      </w:r>
    </w:p>
    <w:p>
      <w:pPr>
        <w:pStyle w:val="BodyText"/>
      </w:pPr>
      <w:r>
        <w:t xml:space="preserve">Furthermore, during elections—a frequent occurrence in various Indian states and national polls—the editor’s role becomes even more critical. They enforce codes of conduct regarding election coverage, ensuring fair play for all political parties. This involves deciding how much airtime or column space is given to different voices, a decision that shapes the democratic narrative of the nation.</w:t>
      </w:r>
    </w:p>
    <w:bookmarkEnd w:id="23"/>
    <w:bookmarkStart w:id="24" w:name="X68b216d05ba79574d1278a18204361589031ae8"/>
    <w:p>
      <w:pPr>
        <w:pStyle w:val="Heading2"/>
      </w:pPr>
      <w:r>
        <w:t xml:space="preserve">5. The Digital Transformation and Editorial Strategy</w:t>
      </w:r>
    </w:p>
    <w:p>
      <w:pPr>
        <w:pStyle w:val="FirstParagraph"/>
      </w:pPr>
      <w:r>
        <w:t xml:space="preserve">The advent of social media has decentralized news consumption, yet it has increased the importance of central editorial authority in New Delhi. With millions of Indians accessing news via smartphones, editors must now curate content for multiple platforms: print, web, app notifications, and social media snippets.</w:t>
      </w:r>
    </w:p>
    <w:p>
      <w:pPr>
        <w:pStyle w:val="BodyText"/>
      </w:pPr>
      <w:r>
        <w:t xml:space="preserve">This requires a new breed of editor who understands algorithms and user engagement metrics without compromising journalistic integrity. The "clickbait" culture prevalent in digital media poses a threat to serious journalism. An effective editor resists the pressure to sensationalize complex policy debates emerging from New Delhi, instead crafting headlines that are accurate, engaging, and informative.</w:t>
      </w:r>
    </w:p>
    <w:p>
      <w:pPr>
        <w:pStyle w:val="BodyText"/>
      </w:pPr>
      <w:r>
        <w:t xml:space="preserve">Additionally, real-time fact-checking is now part of the editorial workflow. Editors must verify breaking news instantly as it unfolds in the capital’s political corridors. This speed does not come at the expense of accuracy; rather, it demands a streamlined yet rigorous verification process managed by senior editors who trust their junior reporters’ preliminary findings.</w:t>
      </w:r>
    </w:p>
    <w:bookmarkEnd w:id="24"/>
    <w:bookmarkStart w:id="25" w:name="conclusion"/>
    <w:p>
      <w:pPr>
        <w:pStyle w:val="Heading2"/>
      </w:pPr>
      <w:r>
        <w:t xml:space="preserve">6. Conclusion</w:t>
      </w:r>
    </w:p>
    <w:p>
      <w:pPr>
        <w:pStyle w:val="FirstParagraph"/>
      </w:pPr>
      <w:r>
        <w:t xml:space="preserve">In conclusion, the editor in India, particularly within the political hub of New Delhi, is far more than a language corrector. They are essential architects of public discourse. Their decisions influence how national policies are perceived and how democratic accountability is maintained.</w:t>
      </w:r>
    </w:p>
    <w:p>
      <w:pPr>
        <w:pStyle w:val="BodyText"/>
      </w:pPr>
      <w:r>
        <w:t xml:space="preserve">As India continues to grow as a global media power, the role of the editor will only expand in complexity and importance. Strengthening editorial standards, fostering ethical resilience against political pressure, and adapting to digital technologies are imperative for maintaining the credibility of Indian journalism. The editor remains the cornerstone upon which trust between the state and its citizens is built.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Editors in the Media Ecosystem of India, New Delhi</dc:title>
  <dc:creator/>
  <dc:language>en</dc:language>
  <cp:keywords/>
  <dcterms:created xsi:type="dcterms:W3CDTF">2026-07-29T18:01:38Z</dcterms:created>
  <dcterms:modified xsi:type="dcterms:W3CDTF">2026-07-29T18:01:38Z</dcterms:modified>
</cp:coreProperties>
</file>

<file path=docProps/custom.xml><?xml version="1.0" encoding="utf-8"?>
<Properties xmlns="http://schemas.openxmlformats.org/officeDocument/2006/custom-properties" xmlns:vt="http://schemas.openxmlformats.org/officeDocument/2006/docPropsVTypes"/>
</file>