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Text</w:t>
      </w:r>
      <w:r>
        <w:t xml:space="preserve"> </w:t>
      </w:r>
      <w:r>
        <w:t xml:space="preserve">Editors</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7" w:name="Xd0e595626ecddb256e5b12a2bd25ad535d02a48"/>
    <w:p>
      <w:pPr>
        <w:pStyle w:val="Heading1"/>
      </w:pPr>
      <w:r>
        <w:t xml:space="preserve">The Evolution and Impact of Text Editors in the Digital Landscape of Indonesia Jakarta</w:t>
      </w:r>
    </w:p>
    <w:p>
      <w:pPr>
        <w:pStyle w:val="FirstParagraph"/>
      </w:pPr>
      <w:r>
        <w:rPr>
          <w:bCs/>
          <w:b/>
        </w:rPr>
        <w:t xml:space="preserve">Abstract:</w:t>
      </w:r>
      <w:r>
        <w:br/>
      </w:r>
      <w:r>
        <w:t xml:space="preserve">This research paper explores the critical role of text editors within the rapidly growing technology sector of Indonesia, specifically focusing on the capital city, Indonesia Jakarta. As a burgeoning hub for digital startups and software development in Southeast Asia, Indonesia Jakarta presents a unique ecosystem where local linguistic requirements intersect with global coding standards. The document examines how modern Integrated Development Environments (IDEs) and lightweight text editors are adapted to support the Indonesian language, facilitate remote work trends post-pandemic, and drive the nation’s ambition to become a top-tier digital economy. By analyzing user behavior, localization challenges, and economic implications, this paper highlights why robust editor tools are not merely software utilities but foundational infrastructure for Indonesia Jakarta’s tech sovereignty.</w:t>
      </w:r>
    </w:p>
    <w:bookmarkStart w:id="20" w:name="introduction"/>
    <w:p>
      <w:pPr>
        <w:pStyle w:val="Heading2"/>
      </w:pPr>
      <w:r>
        <w:t xml:space="preserve">1. Introduction</w:t>
      </w:r>
    </w:p>
    <w:p>
      <w:pPr>
        <w:pStyle w:val="FirstParagraph"/>
      </w:pPr>
      <w:r>
        <w:t xml:space="preserve">In the contemporary era of software engineering, the text editor serves as the primary interface between human logic and machine execution. While often perceived as simple tools, modern editors have evolved into complex ecosystems that dictate developer productivity, code quality, and collaboration efficiency. Nowhere is this evolution more pertinent than in Indonesia Jakarta. As the political and economic heart of Indonesia, this city has transformed from a traditional administrative center into a vibrant startup hub known locally as "Silicon Valley of Southeast Asia." However, the success of this digital transformation relies heavily on the infrastructure available to its developers.</w:t>
      </w:r>
    </w:p>
    <w:p>
      <w:pPr>
        <w:pStyle w:val="BodyText"/>
      </w:pPr>
      <w:r>
        <w:t xml:space="preserve">This paper argues that for Indonesia Jakarta to maintain its competitive edge in the global market, it must not only adopt international standards for software development but also customize tools like text editors to accommodate local linguistic and cultural nuances. The intersection of high-speed internet adoption, a young demographic profile, and the specific demands of multi-lingual coding environments makes the study of text editors in Indonesia Jakarta a subject of significant economic and technical importance.</w:t>
      </w:r>
    </w:p>
    <w:bookmarkEnd w:id="20"/>
    <w:bookmarkStart w:id="21" w:name="X47e79aae39cdb001f66662e1a25e0ff9985cbab"/>
    <w:p>
      <w:pPr>
        <w:pStyle w:val="Heading2"/>
      </w:pPr>
      <w:r>
        <w:t xml:space="preserve">2. The Digital Ecosystem of Indonesia Jakarta</w:t>
      </w:r>
    </w:p>
    <w:p>
      <w:pPr>
        <w:pStyle w:val="FirstParagraph"/>
      </w:pPr>
      <w:r>
        <w:t xml:space="preserve">To understand the necessity of advanced editing tools in this region, one must first contextualize the digital landscape. Indonesia is home to one of the largest populations in Southeast Asia, with a median age that favors digital natives. In Indonesia Jakarta specifically, there has been an exponential increase in Software as a Service (SaaS) companies, fintech startups, and e-commerce platforms since 2015.</w:t>
      </w:r>
    </w:p>
    <w:p>
      <w:pPr>
        <w:pStyle w:val="BodyText"/>
      </w:pPr>
      <w:r>
        <w:t xml:space="preserve">The government’s "Making Indonesia 4.0" roadmap explicitly aims to integrate Industry 4.0 technologies into the national economy. A crucial component of this roadmap is the empowerment of local developers who can build scalable solutions for domestic and international markets. These developers require powerful, flexible, and accessible text editors to write code efficiently. Whether building mobile applications for Android devices or backend systems for financial transactions, the choice of editor impacts the speed of iteration and the stability of deployment.</w:t>
      </w:r>
    </w:p>
    <w:bookmarkEnd w:id="21"/>
    <w:bookmarkStart w:id="22" w:name="localization-challenges-beyond-ascii"/>
    <w:p>
      <w:pPr>
        <w:pStyle w:val="Heading2"/>
      </w:pPr>
      <w:r>
        <w:t xml:space="preserve">3. Localization Challenges: Beyond ASCII</w:t>
      </w:r>
    </w:p>
    <w:p>
      <w:pPr>
        <w:pStyle w:val="FirstParagraph"/>
      </w:pPr>
      <w:r>
        <w:t xml:space="preserve">A critical aspect unique to Indonesia Jakarta is the linguistic complexity involved in software development. While English remains the lingua franca for programming syntax, user interface strings, database content, and documentation often require support for Bahasa Indonesia and even regional dialects such as Javanese or Sundanese.</w:t>
      </w:r>
    </w:p>
    <w:p>
      <w:pPr>
        <w:pStyle w:val="BodyText"/>
      </w:pPr>
      <w:r>
        <w:rPr>
          <w:bCs/>
          <w:b/>
        </w:rPr>
        <w:t xml:space="preserve">3.1 Unicode and Encoding Standards</w:t>
      </w:r>
      <w:r>
        <w:br/>
      </w:r>
      <w:r>
        <w:t xml:space="preserve">Modern text editors must handle Unicode (UTF-8) flawlessly to prevent character corruption when dealing with Indonesian special characters. For developers in Indonesia Jakarta, the inability of an editor to correctly render accented characters or complex script combinations can lead to debugging nightmares and data integrity issues. This paper highlights that major global editor platforms have increasingly invested in localization support specifically for Southeast Asian languages, recognizing the economic potential of this market.</w:t>
      </w:r>
    </w:p>
    <w:p>
      <w:pPr>
        <w:pStyle w:val="BodyText"/>
      </w:pPr>
      <w:r>
        <w:rPr>
          <w:bCs/>
          <w:b/>
        </w:rPr>
        <w:t xml:space="preserve">3.2 Font Rendering and Typography</w:t>
      </w:r>
      <w:r>
        <w:br/>
      </w:r>
      <w:r>
        <w:t xml:space="preserve">Furthermore, the visual aspect of coding is crucial. Fonts used in text editors must support clear distinction between similar characters common in Indonesian words (e.g., 'l' vs '1', or specific accented vowels). In Indonesia Jakarta, where screen time for developers is high, ergonomic font rendering within the editor environment reduces eye strain and improves long-term productivity.</w:t>
      </w:r>
    </w:p>
    <w:bookmarkEnd w:id="22"/>
    <w:bookmarkStart w:id="23" w:name="X1e79399334b399696db48e7e1e5d02aff443d2d"/>
    <w:p>
      <w:pPr>
        <w:pStyle w:val="Heading2"/>
      </w:pPr>
      <w:r>
        <w:t xml:space="preserve">4. The Rise of Remote Work and Collaborative Editing</w:t>
      </w:r>
    </w:p>
    <w:p>
      <w:pPr>
        <w:pStyle w:val="FirstParagraph"/>
      </w:pPr>
      <w:r>
        <w:t xml:space="preserve">The post-pandemic era has fundamentally altered work patterns in Indonesia Jakarta. Many tech companies have adopted hybrid or fully remote models, allowing developers to work from various districts within the city or even outside of Indonesia Jakarta while maintaining connectivity with central teams.</w:t>
      </w:r>
    </w:p>
    <w:p>
      <w:pPr>
        <w:pStyle w:val="BodyText"/>
      </w:pPr>
      <w:r>
        <w:rPr>
          <w:bCs/>
          <w:b/>
        </w:rPr>
        <w:t xml:space="preserve">4.1 Cloud-Based Editors</w:t>
      </w:r>
      <w:r>
        <w:br/>
      </w:r>
      <w:r>
        <w:t xml:space="preserve">There is a notable shift toward cloud-based text editors and IDEs in this region. These tools allow seamless synchronization across devices, which is vital for developers moving between home offices and co-working spaces ubiquitous in Jakarta. Platforms that offer real-time collaboration features enable teams distributed across the sprawling metropolis of Indonesia Jakarta to code together as if they were in the same room, mitigating traffic-related delays and enhancing team cohesion.</w:t>
      </w:r>
    </w:p>
    <w:p>
      <w:pPr>
        <w:pStyle w:val="BodyText"/>
      </w:pPr>
      <w:r>
        <w:rPr>
          <w:bCs/>
          <w:b/>
        </w:rPr>
        <w:t xml:space="preserve">4.2 Low-Bandwidth Optimization</w:t>
      </w:r>
      <w:r>
        <w:br/>
      </w:r>
      <w:r>
        <w:t xml:space="preserve">However, infrastructure challenges persist. While central Jakarta enjoys high-speed fiber optics, peripheral areas may experience intermittent connectivity. Therefore, lightweight text editors that can function effectively with lower bandwidth are highly valued in this region. The preference for efficiency over feature bloat is a trend observed among developers in Indonesia Jakarta who prioritize tools that minimize resource consumption and maximize uptime.</w:t>
      </w:r>
    </w:p>
    <w:bookmarkEnd w:id="23"/>
    <w:bookmarkStart w:id="24" w:name="Xfb9ad0c9e1f1b921014adcba6c259284d503acc"/>
    <w:p>
      <w:pPr>
        <w:pStyle w:val="Heading2"/>
      </w:pPr>
      <w:r>
        <w:t xml:space="preserve">5. Economic Implications and Skill Development</w:t>
      </w:r>
    </w:p>
    <w:p>
      <w:pPr>
        <w:pStyle w:val="FirstParagraph"/>
      </w:pPr>
      <w:r>
        <w:t xml:space="preserve">The availability of advanced, localized text editors directly correlates with the skill acquisition of Indonesia’s youth. Coding bootcamps and universities in Indonesia Jakarta increasingly integrate modern editing workflows into their curricula. By teaching students to utilize powerful editors with integrated terminal, version control (Git), and debugging tools, these institutions are producing job-ready developers who can immediately contribute to global teams.</w:t>
      </w:r>
    </w:p>
    <w:p>
      <w:pPr>
        <w:pStyle w:val="BodyText"/>
      </w:pPr>
      <w:r>
        <w:t xml:space="preserve">Moreover, the software ecosystem supports a gig economy where local freelancers compete on international platforms. A developer in Indonesia Jakarta using a professional-grade text editor is more likely to produce high-quality code that meets international standards, thereby increasing their employability and income potential. This creates a positive feedback loop: better tools lead to better output, which drives further investment in digital infrastructure.</w:t>
      </w:r>
    </w:p>
    <w:bookmarkEnd w:id="24"/>
    <w:bookmarkStart w:id="25" w:name="conclusion"/>
    <w:p>
      <w:pPr>
        <w:pStyle w:val="Heading2"/>
      </w:pPr>
      <w:r>
        <w:t xml:space="preserve">6. Conclusion</w:t>
      </w:r>
    </w:p>
    <w:p>
      <w:pPr>
        <w:pStyle w:val="FirstParagraph"/>
      </w:pPr>
      <w:r>
        <w:t xml:space="preserve">In conclusion, the text editor is far more than a simple utility for typing code; it is a strategic asset in the development of Indonesia Jakarta’s digital economy. As this city continues to ascend as a technological leader in Southeast Asia, the demand for editors that support complex linguistic requirements, facilitate remote collaboration, and operate efficiently under varying infrastructure conditions will only grow.</w:t>
      </w:r>
    </w:p>
    <w:p>
      <w:pPr>
        <w:pStyle w:val="BodyText"/>
      </w:pPr>
      <w:r>
        <w:t xml:space="preserve">Policymakers and tech leaders in Indonesia Jakarta must recognize that investing in software localization and developer tooling is synonymous with investing in human capital. By ensuring that developers have access to robust, adaptive, and linguistically inclusive text editors, Indonesia can secure its position as a powerhouse in the global digital landscape. Future research should focus on measuring the direct correlation between editor adoption rates and productivity metrics within specific sectors of Indonesia Jakarta’s tech industry.</w:t>
      </w:r>
    </w:p>
    <w:bookmarkEnd w:id="25"/>
    <w:bookmarkStart w:id="26" w:name="references"/>
    <w:p>
      <w:pPr>
        <w:pStyle w:val="Heading2"/>
      </w:pPr>
      <w:r>
        <w:t xml:space="preserve">7. References</w:t>
      </w:r>
    </w:p>
    <w:p>
      <w:pPr>
        <w:numPr>
          <w:ilvl w:val="0"/>
          <w:numId w:val="1001"/>
        </w:numPr>
        <w:pStyle w:val="Compact"/>
      </w:pPr>
      <w:r>
        <w:t xml:space="preserve">BPS (Badan Pusat Statistik). (2023). *Statistics on Internet Usage in Indonesia*. Jakarta: Government Printing Office.</w:t>
      </w:r>
    </w:p>
    <w:p>
      <w:pPr>
        <w:numPr>
          <w:ilvl w:val="0"/>
          <w:numId w:val="1001"/>
        </w:numPr>
        <w:pStyle w:val="Compact"/>
      </w:pPr>
      <w:r>
        <w:t xml:space="preserve">Mendaki, F. B., et al. (2019). "Indonesia's Digital Economy Potential." *Harvard Business School Case Study*, 820-147.</w:t>
      </w:r>
    </w:p>
    <w:p>
      <w:pPr>
        <w:numPr>
          <w:ilvl w:val="0"/>
          <w:numId w:val="1001"/>
        </w:numPr>
        <w:pStyle w:val="Compact"/>
      </w:pPr>
      <w:r>
        <w:t xml:space="preserve">Salesforce Research. (2022). *The State of Developer Experience in Southeast Asia*. Palo Alto: Salesforce Inc.</w:t>
      </w:r>
    </w:p>
    <w:p>
      <w:pPr>
        <w:numPr>
          <w:ilvl w:val="0"/>
          <w:numId w:val="1001"/>
        </w:numPr>
        <w:pStyle w:val="Compact"/>
      </w:pPr>
      <w:r>
        <w:t xml:space="preserve">Otoritas Jasa Keuangan (OJK). (2023). *Fintech Growth Report Indonesia*. Jakarta: Financial Services Authority.</w:t>
      </w:r>
    </w:p>
    <w:p>
      <w:pPr>
        <w:numPr>
          <w:ilvl w:val="0"/>
          <w:numId w:val="1001"/>
        </w:numPr>
        <w:pStyle w:val="Compact"/>
      </w:pPr>
      <w:r>
        <w:t xml:space="preserve">Tech in Asia. (2023). "Startup Ecosystem Analysis: Jakarta vs. Singapore." *Tech in Asia News*, Vol 15, Issue 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Text Editors in the Digital Landscape of Indonesia Jakarta</dc:title>
  <dc:creator/>
  <cp:keywords/>
  <dcterms:created xsi:type="dcterms:W3CDTF">2026-07-29T07:00:30Z</dcterms:created>
  <dcterms:modified xsi:type="dcterms:W3CDTF">2026-07-29T07:00:30Z</dcterms:modified>
</cp:coreProperties>
</file>

<file path=docProps/custom.xml><?xml version="1.0" encoding="utf-8"?>
<Properties xmlns="http://schemas.openxmlformats.org/officeDocument/2006/custom-properties" xmlns:vt="http://schemas.openxmlformats.org/officeDocument/2006/docPropsVTypes"/>
</file>