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Application</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Moscow,</w:t>
      </w:r>
      <w:r>
        <w:t xml:space="preserve"> </w:t>
      </w:r>
      <w:r>
        <w:t xml:space="preserve">Russia</w:t>
      </w:r>
    </w:p>
    <w:bookmarkStart w:id="33" w:name="X6c8996a13c1966072e9d224e6a1a21a76ec1b51"/>
    <w:p>
      <w:pPr>
        <w:pStyle w:val="Heading1"/>
      </w:pPr>
      <w:r>
        <w:t xml:space="preserve">The Evolution and Application of Digital Editors in the Context of Moscow, Russia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Moscow Federation, Russian Federation</w:t>
      </w:r>
      <w:r>
        <w:br/>
      </w:r>
      <w:r>
        <w:rPr>
          <w:bCs/>
          <w:b/>
        </w:rPr>
        <w:t xml:space="preserve">Status:</w:t>
      </w:r>
      <w:r>
        <w:t xml:space="preserve"> </w:t>
      </w:r>
      <w:r>
        <w:t xml:space="preserve">Draft Research Document</w:t>
      </w:r>
    </w:p>
    <w:bookmarkStart w:id="20" w:name="abstract"/>
    <w:p>
      <w:pPr>
        <w:pStyle w:val="Heading3"/>
      </w:pPr>
      <w:r>
        <w:t xml:space="preserve">Abstract</w:t>
      </w:r>
    </w:p>
    <w:p>
      <w:pPr>
        <w:pStyle w:val="FirstParagraph"/>
      </w:pPr>
      <w:r>
        <w:t xml:space="preserve">This research paper examines the multifaceted role of the "Editor" within the specific socio-technical and legal landscape of Moscow, Russia. It explores how editorial functions—ranging from content moderation to journalistic curation—are adapted to comply with local regulatory frameworks while maintaining technological efficacy. The study highlights the unique challenges faced by media professionals in Russia's capital, analyzing the intersection of digital technology, state regulation, and public discourse.</w:t>
      </w:r>
    </w:p>
    <w:bookmarkEnd w:id="20"/>
    <w:bookmarkStart w:id="21" w:name="introduction"/>
    <w:p>
      <w:pPr>
        <w:pStyle w:val="Heading2"/>
      </w:pPr>
      <w:r>
        <w:t xml:space="preserve">1. Introduction</w:t>
      </w:r>
    </w:p>
    <w:p>
      <w:pPr>
        <w:pStyle w:val="FirstParagraph"/>
      </w:pPr>
      <w:r>
        <w:t xml:space="preserve">In the contemporary digital era, the role of an</w:t>
      </w:r>
      <w:r>
        <w:t xml:space="preserve"> </w:t>
      </w:r>
      <w:r>
        <w:rPr>
          <w:bCs/>
          <w:b/>
        </w:rPr>
        <w:t xml:space="preserve">Editor</w:t>
      </w:r>
      <w:r>
        <w:t xml:space="preserve"> </w:t>
      </w:r>
      <w:r>
        <w:t xml:space="preserve">has transcended traditional print media boundaries to encompass complex algorithmic curation, user-generated content moderation, and multi-platform narrative management. Nowhere is this transformation more critical than in</w:t>
      </w:r>
      <w:r>
        <w:t xml:space="preserve"> </w:t>
      </w:r>
      <w:r>
        <w:rPr>
          <w:bCs/>
          <w:b/>
        </w:rPr>
        <w:t xml:space="preserve">Russia Moscow</w:t>
      </w:r>
      <w:r>
        <w:t xml:space="preserve">, a city that serves as both the political heart of the Russian Federation and a rapidly growing hub for digital innovation. The capital city boasts one of the highest internet penetration rates in Eastern Europe, creating a dense ecosystem where information flows are constantly monitored, regulated, and shaped by editorial decisions.</w:t>
      </w:r>
    </w:p>
    <w:p>
      <w:pPr>
        <w:pStyle w:val="BodyText"/>
      </w:pPr>
      <w:r>
        <w:t xml:space="preserve">The concept of an</w:t>
      </w:r>
      <w:r>
        <w:t xml:space="preserve"> </w:t>
      </w:r>
      <w:r>
        <w:rPr>
          <w:bCs/>
          <w:b/>
        </w:rPr>
        <w:t xml:space="preserve">Editor</w:t>
      </w:r>
      <w:r>
        <w:t xml:space="preserve"> </w:t>
      </w:r>
      <w:r>
        <w:t xml:space="preserve">in this context is not merely that of a creative director but also acts as a gatekeeper subject to rigorous legal obligations. This paper aims to dissect the operational dynamics of editors operating within</w:t>
      </w:r>
      <w:r>
        <w:t xml:space="preserve"> </w:t>
      </w:r>
      <w:r>
        <w:rPr>
          <w:bCs/>
          <w:b/>
        </w:rPr>
        <w:t xml:space="preserve">Russia Moscow</w:t>
      </w:r>
      <w:r>
        <w:t xml:space="preserve">, focusing on the tension between editorial independence and legislative compliance. By understanding these nuances, stakeholders can better navigate the complexities of digital publishing in this unique geopolitical zone.</w:t>
      </w:r>
    </w:p>
    <w:bookmarkEnd w:id="21"/>
    <w:bookmarkStart w:id="24" w:name="X22175161f4f600622969170b27bc0bff15a8943"/>
    <w:p>
      <w:pPr>
        <w:pStyle w:val="Heading2"/>
      </w:pPr>
      <w:r>
        <w:t xml:space="preserve">2. The Legal Framework Governing Editors in Russia</w:t>
      </w:r>
    </w:p>
    <w:p>
      <w:pPr>
        <w:pStyle w:val="FirstParagraph"/>
      </w:pPr>
      <w:r>
        <w:t xml:space="preserve">To understand the function of an</w:t>
      </w:r>
      <w:r>
        <w:t xml:space="preserve"> </w:t>
      </w:r>
      <w:r>
        <w:rPr>
          <w:bCs/>
          <w:b/>
        </w:rPr>
        <w:t xml:space="preserve">Editor</w:t>
      </w:r>
      <w:r>
        <w:t xml:space="preserve"> </w:t>
      </w:r>
      <w:r>
        <w:t xml:space="preserve">in</w:t>
      </w:r>
      <w:r>
        <w:t xml:space="preserve"> </w:t>
      </w:r>
      <w:r>
        <w:rPr>
          <w:bCs/>
          <w:b/>
        </w:rPr>
        <w:t xml:space="preserve">Russia Moscow</w:t>
      </w:r>
      <w:r>
        <w:t xml:space="preserve">, one must first appreciate the legal environment. The Russian Federation has established a robust set of laws regarding information security, data localization, and content control. For any digital entity operating within the city limits of</w:t>
      </w:r>
      <w:r>
        <w:t xml:space="preserve"> </w:t>
      </w:r>
      <w:r>
        <w:rPr>
          <w:bCs/>
          <w:b/>
        </w:rPr>
        <w:t xml:space="preserve">Russia Moscow</w:t>
      </w:r>
      <w:r>
        <w:t xml:space="preserve">, these regulations are not optional guidelines but mandatory compliance standards.</w:t>
      </w:r>
    </w:p>
    <w:bookmarkStart w:id="22" w:name="data-sovereignty-and-localization"/>
    <w:p>
      <w:pPr>
        <w:pStyle w:val="Heading3"/>
      </w:pPr>
      <w:r>
        <w:t xml:space="preserve">2.1 Data Sovereignty and Localization</w:t>
      </w:r>
    </w:p>
    <w:p>
      <w:pPr>
        <w:pStyle w:val="FirstParagraph"/>
      </w:pPr>
      <w:r>
        <w:t xml:space="preserve">A primary responsibility for an</w:t>
      </w:r>
      <w:r>
        <w:t xml:space="preserve"> </w:t>
      </w:r>
      <w:r>
        <w:rPr>
          <w:bCs/>
          <w:b/>
        </w:rPr>
        <w:t xml:space="preserve">Editor</w:t>
      </w:r>
      <w:r>
        <w:t xml:space="preserve"> </w:t>
      </w:r>
      <w:r>
        <w:t xml:space="preserve">managing platforms accessible in</w:t>
      </w:r>
    </w:p>
    <w:p>
      <w:pPr>
        <w:pStyle w:val="BodyText"/>
      </w:pPr>
      <w:r>
        <w:t xml:space="preserve">Russia Moscow is ensuring user data is stored on servers located within the Russian borders. This "data localization" law requires editors to implement technical architectures that prioritize domestic infrastructure. Failure to comply can result in significant fines or the blocking of services, directly impacting the editor's ability to function.</w:t>
      </w:r>
    </w:p>
    <w:bookmarkEnd w:id="22"/>
    <w:bookmarkStart w:id="23" w:name="content-regulation-and-fake-news"/>
    <w:p>
      <w:pPr>
        <w:pStyle w:val="Heading3"/>
      </w:pPr>
      <w:r>
        <w:t xml:space="preserve">2.2 Content Regulation and "Fake News"</w:t>
      </w:r>
    </w:p>
    <w:p>
      <w:pPr>
        <w:pStyle w:val="FirstParagraph"/>
      </w:pPr>
      <w:r>
        <w:t xml:space="preserve">Federal laws explicitly define certain categories of information as illegal, including those deemed "fake news" regarding state organs or discrediting the military. In</w:t>
      </w:r>
    </w:p>
    <w:p>
      <w:pPr>
        <w:pStyle w:val="BodyText"/>
      </w:pPr>
      <w:r>
        <w:t xml:space="preserve">Russia Moscow, the</w:t>
      </w:r>
    </w:p>
    <w:p>
      <w:pPr>
        <w:pStyle w:val="BodyText"/>
      </w:pPr>
      <w:r>
        <w:t xml:space="preserve">Editor bears legal liability for published content. This shifts the editorial workflow from a reactive model to a proactive compliance model. Editors must employ advanced verification tools and often rely on AI-driven moderation systems to preemptively filter content that might violate these stringent laws.</w:t>
      </w:r>
    </w:p>
    <w:bookmarkEnd w:id="23"/>
    <w:bookmarkEnd w:id="24"/>
    <w:bookmarkStart w:id="27" w:name="X7ee1b1f5faf01f2085d152c5461a82f582a612e"/>
    <w:p>
      <w:pPr>
        <w:pStyle w:val="Heading2"/>
      </w:pPr>
      <w:r>
        <w:t xml:space="preserve">3. Technological Adaptations: The Tech-Enabled Editor</w:t>
      </w:r>
    </w:p>
    <w:p>
      <w:pPr>
        <w:pStyle w:val="FirstParagraph"/>
      </w:pPr>
      <w:r>
        <w:t xml:space="preserve">The high volume of digital consumption in</w:t>
      </w:r>
    </w:p>
    <w:p>
      <w:pPr>
        <w:pStyle w:val="BodyText"/>
      </w:pPr>
      <w:r>
        <w:t xml:space="preserve">Russia Moscow has necessitated the evolution of the traditional editorial desk into a tech-enabled command center. Editors in this region increasingly rely on sophisticated software suites that integrate natural language processing (NLP) and sentiment analysis.</w:t>
      </w:r>
    </w:p>
    <w:bookmarkStart w:id="25" w:name="automated-moderation-systems"/>
    <w:p>
      <w:pPr>
        <w:pStyle w:val="Heading3"/>
      </w:pPr>
      <w:r>
        <w:t xml:space="preserve">3.1 Automated Moderation Systems</w:t>
      </w:r>
    </w:p>
    <w:p>
      <w:pPr>
        <w:pStyle w:val="FirstParagraph"/>
      </w:pPr>
      <w:r>
        <w:t xml:space="preserve">In</w:t>
      </w:r>
    </w:p>
    <w:p>
      <w:pPr>
        <w:pStyle w:val="BodyText"/>
      </w:pPr>
      <w:r>
        <w:t xml:space="preserve">Russia Moscow, the speed of information dissemination is extremely high. To keep pace, editors utilize automated tools that flag potentially violating content for human review. These systems are trained on datasets relevant to Russian cultural and legal contexts, ensuring that nuances in language—such as sarcasm or regional dialects common in the capital—are correctly interpreted.</w:t>
      </w:r>
    </w:p>
    <w:bookmarkEnd w:id="25"/>
    <w:bookmarkStart w:id="26" w:name="X8f4b029a92d945b44c8bab26edc25799553bb27"/>
    <w:p>
      <w:pPr>
        <w:pStyle w:val="Heading3"/>
      </w:pPr>
      <w:r>
        <w:t xml:space="preserve">3.2 Algorithmic Bias and Editorial Responsibility</w:t>
      </w:r>
    </w:p>
    <w:p>
      <w:pPr>
        <w:pStyle w:val="FirstParagraph"/>
      </w:pPr>
      <w:r>
        <w:t xml:space="preserve">An</w:t>
      </w:r>
      <w:r>
        <w:t xml:space="preserve"> </w:t>
      </w:r>
      <w:r>
        <w:rPr>
          <w:bCs/>
          <w:b/>
        </w:rPr>
        <w:t xml:space="preserve">Editor</w:t>
      </w:r>
      <w:r>
        <w:t xml:space="preserve"> </w:t>
      </w:r>
      <w:r>
        <w:t xml:space="preserve">must also manage the algorithms that distribute content. In a competitive market like</w:t>
      </w:r>
    </w:p>
    <w:p>
      <w:pPr>
        <w:pStyle w:val="BodyText"/>
      </w:pPr>
      <w:r>
        <w:t xml:space="preserve">Russia Moscow, engagement metrics drive visibility. However, editors must balance commercial interests with ethical responsibilities and legal mandates to prevent the spread of extremist or harmful content. This requires continuous oversight of recommendation engines used by major platforms operating in the city.</w:t>
      </w:r>
    </w:p>
    <w:bookmarkEnd w:id="26"/>
    <w:bookmarkEnd w:id="27"/>
    <w:bookmarkStart w:id="30" w:name="X1d4b90a8015646f15c5185e38a3e0f2e70c9229"/>
    <w:p>
      <w:pPr>
        <w:pStyle w:val="Heading2"/>
      </w:pPr>
      <w:r>
        <w:t xml:space="preserve">4. Socio-Cultural Dynamics of Editing in Moscow</w:t>
      </w:r>
    </w:p>
    <w:p>
      <w:pPr>
        <w:pStyle w:val="FirstParagraph"/>
      </w:pPr>
      <w:r>
        <w:t xml:space="preserve">The cultural fabric of</w:t>
      </w:r>
    </w:p>
    <w:p>
      <w:pPr>
        <w:pStyle w:val="BodyText"/>
      </w:pPr>
      <w:r>
        <w:t xml:space="preserve">Russia Moscow influences editorial decisions significantly. The city is a melting pot of diverse perspectives, yet it operates within a unified federal framework. Editors here often navigate the delicate task of reflecting local Moscovite interests while adhering to broader national narratives.</w:t>
      </w:r>
    </w:p>
    <w:bookmarkStart w:id="28" w:name="multilingual-editorial-workflows"/>
    <w:p>
      <w:pPr>
        <w:pStyle w:val="Heading3"/>
      </w:pPr>
      <w:r>
        <w:t xml:space="preserve">4.1 Multilingual Editorial Workflows</w:t>
      </w:r>
    </w:p>
    <w:p>
      <w:pPr>
        <w:pStyle w:val="FirstParagraph"/>
      </w:pPr>
      <w:r>
        <w:t xml:space="preserve">Moscow is home to hundreds of thousands of migrants from other regions and countries. Consequently,</w:t>
      </w:r>
    </w:p>
    <w:p>
      <w:pPr>
        <w:pStyle w:val="BodyText"/>
      </w:pPr>
      <w:r>
        <w:t xml:space="preserve">Editors in this locale often manage multilingual content streams. This adds a layer of complexity regarding translation accuracy and cultural sensitivity. An</w:t>
      </w:r>
    </w:p>
    <w:p>
      <w:pPr>
        <w:pStyle w:val="BodyText"/>
      </w:pPr>
      <w:r>
        <w:t xml:space="preserve">Editor must ensure that translations do not inadvertently introduce legal risks or offend local sensibilities, requiring a team with deep linguistic and cultural expertise.</w:t>
      </w:r>
    </w:p>
    <w:bookmarkEnd w:id="28"/>
    <w:bookmarkStart w:id="29" w:name="public-sentiment-and-feedback-loops"/>
    <w:p>
      <w:pPr>
        <w:pStyle w:val="Heading3"/>
      </w:pPr>
      <w:r>
        <w:t xml:space="preserve">4.2 Public Sentiment and Feedback Loops</w:t>
      </w:r>
    </w:p>
    <w:p>
      <w:pPr>
        <w:pStyle w:val="FirstParagraph"/>
      </w:pPr>
      <w:r>
        <w:t xml:space="preserve">Social media platforms are widely used in</w:t>
      </w:r>
    </w:p>
    <w:p>
      <w:pPr>
        <w:pStyle w:val="BodyText"/>
      </w:pPr>
      <w:r>
        <w:t xml:space="preserve">Russia Moscow for public discourse. Editors monitor these channels not just for news leads but as sentiment indicators. However, the feedback loop is double-edged; while it provides valuable audience insight, it also exposes editorial teams to coordinated harassment campaigns or bot activity. Robust security measures and psychological support systems are therefore essential components of an</w:t>
      </w:r>
    </w:p>
    <w:p>
      <w:pPr>
        <w:pStyle w:val="BodyText"/>
      </w:pPr>
      <w:r>
        <w:t xml:space="preserve">Editor's operational toolkit in this environment.</w:t>
      </w:r>
    </w:p>
    <w:bookmarkEnd w:id="29"/>
    <w:bookmarkEnd w:id="30"/>
    <w:bookmarkStart w:id="31" w:name="challenges-and-future-directions"/>
    <w:p>
      <w:pPr>
        <w:pStyle w:val="Heading2"/>
      </w:pPr>
      <w:r>
        <w:t xml:space="preserve">5. Challenges and Future Directions</w:t>
      </w:r>
    </w:p>
    <w:p>
      <w:pPr>
        <w:pStyle w:val="FirstParagraph"/>
      </w:pPr>
      <w:r>
        <w:t xml:space="preserve">The landscape for the</w:t>
      </w:r>
    </w:p>
    <w:p>
      <w:pPr>
        <w:pStyle w:val="BodyText"/>
      </w:pPr>
      <w:r>
        <w:t xml:space="preserve">Editor in</w:t>
      </w:r>
    </w:p>
    <w:p>
      <w:pPr>
        <w:pStyle w:val="BodyText"/>
      </w:pPr>
      <w:r>
        <w:t xml:space="preserve">Russia Moscow is evolving rapidly. Emerging technologies such as blockchain and decentralized web (Web3) pose new challenges to traditional editorial oversight models. If content moves to decentralized platforms, the accountability mechanisms currently enforced on editors may become harder to implement.</w:t>
      </w:r>
    </w:p>
    <w:p>
      <w:pPr>
        <w:pStyle w:val="BodyText"/>
      </w:pPr>
      <w:r>
        <w:t xml:space="preserve">Furthermore, as international connectivity fluctuates due to geopolitical tensions,</w:t>
      </w:r>
    </w:p>
    <w:p>
      <w:pPr>
        <w:pStyle w:val="BodyText"/>
      </w:pPr>
      <w:r>
        <w:t xml:space="preserve">Russia Moscow based editors may face increased isolation from global news wires and databases. This necessitates a stronger reliance on domestic data sources and local journalistic networks. The future editor in this region will likely need to be less of a global aggregator and more of a specialized local curator.</w:t>
      </w:r>
    </w:p>
    <w:bookmarkEnd w:id="31"/>
    <w:bookmarkStart w:id="32" w:name="conclusion"/>
    <w:p>
      <w:pPr>
        <w:pStyle w:val="Heading2"/>
      </w:pPr>
      <w:r>
        <w:t xml:space="preserve">6. Conclusion</w:t>
      </w:r>
    </w:p>
    <w:p>
      <w:pPr>
        <w:pStyle w:val="FirstParagraph"/>
      </w:pPr>
      <w:r>
        <w:t xml:space="preserve">In conclusion, the role of an</w:t>
      </w:r>
      <w:r>
        <w:t xml:space="preserve"> </w:t>
      </w:r>
      <w:r>
        <w:rPr>
          <w:bCs/>
          <w:b/>
        </w:rPr>
        <w:t xml:space="preserve">Editor</w:t>
      </w:r>
      <w:r>
        <w:t xml:space="preserve"> </w:t>
      </w:r>
      <w:r>
        <w:t xml:space="preserve">in</w:t>
      </w:r>
    </w:p>
    <w:p>
      <w:pPr>
        <w:pStyle w:val="BodyText"/>
      </w:pPr>
      <w:r>
        <w:t xml:space="preserve">Russia Moscow is complex, demanding a blend of journalistic integrity, legal acumen, and technological proficiency. The unique regulatory environment of the Russian Federation places significant responsibilities on editorial staff to ensure compliance with local laws regarding data and content. As digital media continues to dominate the information landscape in the capital city, editors must adapt by leveraging advanced technologies while maintaining a keen awareness of socio-political nuances.</w:t>
      </w:r>
    </w:p>
    <w:p>
      <w:pPr>
        <w:pStyle w:val="BodyText"/>
      </w:pPr>
      <w:r>
        <w:t xml:space="preserve">Understanding these dynamics is crucial for anyone involved in digital publishing, marketing, or communication strategies within</w:t>
      </w:r>
    </w:p>
    <w:p>
      <w:pPr>
        <w:pStyle w:val="BodyText"/>
      </w:pPr>
      <w:r>
        <w:t xml:space="preserve">Russia Moscow. The effective</w:t>
      </w:r>
      <w:r>
        <w:t xml:space="preserve"> </w:t>
      </w:r>
      <w:r>
        <w:rPr>
          <w:bCs/>
          <w:b/>
        </w:rPr>
        <w:t xml:space="preserve">Editor</w:t>
      </w:r>
      <w:r>
        <w:t xml:space="preserve"> </w:t>
      </w:r>
      <w:r>
        <w:t xml:space="preserve">is not just a writer of words but a guardian of compliance and a navigator of cultural complexity. Future research should focus on the long-term impacts of AI-driven editorial tools on journalistic ethics in this specific regional context.</w:t>
      </w:r>
    </w:p>
    <w:p>
      <w:r>
        <w:pict>
          <v:rect style="width:0;height:1.5pt" o:hralign="center" o:hrstd="t" o:hr="t"/>
        </w:pict>
      </w:r>
    </w:p>
    <w:p>
      <w:pPr>
        <w:pStyle w:val="FirstParagraph"/>
      </w:pPr>
      <w:r>
        <w:t xml:space="preserve">Disclaimer: This document is for informational purposes only and does not constitute legal advice. Readers should consult with qualified legal professionals regarding specific regulations in</w:t>
      </w:r>
    </w:p>
    <w:p>
      <w:pPr>
        <w:pStyle w:val="BodyText"/>
      </w:pPr>
      <w:r>
        <w:t xml:space="preserve">Russia Moscow.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Application of Digital Editors in the Context of Moscow, Russia</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