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Digital</w:t>
      </w:r>
      <w:r>
        <w:t xml:space="preserve"> </w:t>
      </w:r>
      <w:r>
        <w:t xml:space="preserve">Editor</w:t>
      </w:r>
      <w:r>
        <w:t xml:space="preserve"> </w:t>
      </w:r>
      <w:r>
        <w:t xml:space="preserve">Interfaces</w:t>
      </w:r>
      <w:r>
        <w:t xml:space="preserve"> </w:t>
      </w:r>
      <w:r>
        <w:t xml:space="preserve">in</w:t>
      </w:r>
      <w:r>
        <w:t xml:space="preserve"> </w:t>
      </w:r>
      <w:r>
        <w:t xml:space="preserve">the</w:t>
      </w:r>
      <w:r>
        <w:t xml:space="preserve"> </w:t>
      </w:r>
      <w:r>
        <w:t xml:space="preserve">Senegal</w:t>
      </w:r>
      <w:r>
        <w:t xml:space="preserve"> </w:t>
      </w:r>
      <w:r>
        <w:t xml:space="preserve">Dakar</w:t>
      </w:r>
      <w:r>
        <w:t xml:space="preserve"> </w:t>
      </w:r>
      <w:r>
        <w:t xml:space="preserve">Tech</w:t>
      </w:r>
      <w:r>
        <w:t xml:space="preserve"> </w:t>
      </w:r>
      <w:r>
        <w:t xml:space="preserve">Ecosystem</w:t>
      </w:r>
    </w:p>
    <w:bookmarkStart w:id="27" w:name="Xf991ae1984026a28a3e35bda4fa9da96e31db60"/>
    <w:p>
      <w:pPr>
        <w:pStyle w:val="Heading1"/>
      </w:pPr>
      <w:r>
        <w:t xml:space="preserve">The Strategic Role of Digital Editor Interfaces in the Senegal Dakar Tech Ecosystem</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Technology Policy Makers, Dakar</w:t>
      </w:r>
      <w:r>
        <w:br/>
      </w:r>
      <w:r>
        <w:rPr>
          <w:bCs/>
          <w:b/>
        </w:rPr>
        <w:t xml:space="preserve">From:</w:t>
      </w:r>
      <w:r>
        <w:t xml:space="preserve"> </w:t>
      </w:r>
      <w:r>
        <w:t xml:space="preserve">Research Division on Digital Infrastructure</w:t>
      </w:r>
    </w:p>
    <w:bookmarkStart w:id="20" w:name="abstract"/>
    <w:p>
      <w:pPr>
        <w:pStyle w:val="Heading3"/>
      </w:pPr>
      <w:r>
        <w:t xml:space="preserve">Abstract</w:t>
      </w:r>
    </w:p>
    <w:p>
      <w:pPr>
        <w:pStyle w:val="FirstParagraph"/>
      </w:pPr>
      <w:r>
        <w:t xml:space="preserve">This paper examines the critical integration of advanced text and code editor tools within the burgeoning digital economy of Senegal Dakar. As Senegal positions itself as the technological hub of Francophone West Africa, the necessity for robust, localized, and efficient software editing environments becomes paramount. This study explores how modern Editor interfaces can bridge linguistic gaps, enhance developer productivity in Dakar’s startup ecosystem, and support local content creation in both French and Wolof.</w:t>
      </w:r>
    </w:p>
    <w:bookmarkEnd w:id="20"/>
    <w:bookmarkStart w:id="21" w:name="Xe2c401f5b3067ca13cfeb76f1d23edcca26bd5a"/>
    <w:p>
      <w:pPr>
        <w:pStyle w:val="Heading2"/>
      </w:pPr>
      <w:r>
        <w:t xml:space="preserve">1. Introduction: The Digital Awakening of Senegal Dakar</w:t>
      </w:r>
    </w:p>
    <w:p>
      <w:pPr>
        <w:pStyle w:val="FirstParagraph"/>
      </w:pPr>
      <w:r>
        <w:t xml:space="preserve">The Republic of Senegal has undergone a significant digital transformation over the past decade. Centered largely in its capital city,</w:t>
      </w:r>
      <w:r>
        <w:t xml:space="preserve"> </w:t>
      </w:r>
      <w:r>
        <w:rPr>
          <w:bCs/>
          <w:b/>
        </w:rPr>
        <w:t xml:space="preserve">Dakar</w:t>
      </w:r>
      <w:r>
        <w:t xml:space="preserve">, this shift is driven by a youthful population, increasing internet penetration rates, and government initiatives aimed at establishing the country as an "Emerging Country" (Pays Émergé) through technology. Within this macroeconomic context, the software development and digital content creation sectors are expanding rapidly. However, the tools utilized by these developers—the</w:t>
      </w:r>
      <w:r>
        <w:t xml:space="preserve"> </w:t>
      </w:r>
      <w:r>
        <w:rPr>
          <w:bCs/>
          <w:b/>
        </w:rPr>
        <w:t xml:space="preserve">Editor</w:t>
      </w:r>
      <w:r>
        <w:t xml:space="preserve">—often remain tailored to Western markets, lacking specific localizations and cultural adaptations necessary for optimal usability in West Africa.</w:t>
      </w:r>
    </w:p>
    <w:p>
      <w:pPr>
        <w:pStyle w:val="BodyText"/>
      </w:pPr>
      <w:r>
        <w:t xml:space="preserve">The primary objective of this research is to analyze how specialized Editor platforms can be adapted or leveraged to serve the unique needs of Senegal Dakar. An Editor, in this context, refers not merely to a text input tool but to an Integrated Development Environment (IDE) or Content Management System (CMS) interface that facilitates code writing, data entry, and media editing. By focusing on these tools, we aim to highlight their role as the foundational layer of digital productivity.</w:t>
      </w:r>
    </w:p>
    <w:bookmarkEnd w:id="21"/>
    <w:bookmarkStart w:id="22" w:name="X7011a61a985ddcb59e8a9c7e2d64e00ca6290f7"/>
    <w:p>
      <w:pPr>
        <w:pStyle w:val="Heading2"/>
      </w:pPr>
      <w:r>
        <w:t xml:space="preserve">2. The Linguistic Imperative: Beyond Standard French</w:t>
      </w:r>
    </w:p>
    <w:p>
      <w:pPr>
        <w:pStyle w:val="FirstParagraph"/>
      </w:pPr>
      <w:r>
        <w:t xml:space="preserve">A critical aspect of deploying Editor software in</w:t>
      </w:r>
      <w:r>
        <w:t xml:space="preserve"> </w:t>
      </w:r>
      <w:r>
        <w:rPr>
          <w:bCs/>
          <w:b/>
        </w:rPr>
        <w:t xml:space="preserve">Dakar</w:t>
      </w:r>
      <w:r>
        <w:t xml:space="preserve"> </w:t>
      </w:r>
      <w:r>
        <w:t xml:space="preserve">is addressing linguistic diversity. While French is the official language and widely used in professional and academic settings, Wolof remains the lingua franca of daily life and increasingly in digital communication. Most global software editors are optimized for Latin-based character sets with standard Western European diacritics but often fail to provide intuitive input methods or predictive text algorithms for complex local dialects.</w:t>
      </w:r>
    </w:p>
    <w:p>
      <w:pPr>
        <w:pStyle w:val="BodyText"/>
      </w:pPr>
      <w:r>
        <w:t xml:space="preserve">To effectively empower local developers and creators in</w:t>
      </w:r>
      <w:r>
        <w:t xml:space="preserve"> </w:t>
      </w:r>
      <w:r>
        <w:rPr>
          <w:bCs/>
          <w:b/>
        </w:rPr>
        <w:t xml:space="preserve">Senegal Dakar</w:t>
      </w:r>
      <w:r>
        <w:t xml:space="preserve">, Editor interfaces must integrate robust Unicode support and localized keyboards. For instance, an IDE used by a fintech startup in the Plateau district of Dakar should offer seamless switching between French technical documentation and Wolof-based user interface testing. Furthermore, integrating Natural Language Processing (NLP) models trained on local dialects can reduce friction in code commenting and documentation processes. This linguistic inclusivity is not merely a matter of convenience; it is a barrier to entry that, if removed, significantly boosts the adoption rate of advanced coding tools among non-native English or French speakers.</w:t>
      </w:r>
    </w:p>
    <w:bookmarkEnd w:id="22"/>
    <w:bookmarkStart w:id="23" w:name="X76ff39d43cc9bf73e03cc747d9bf599b68780b7"/>
    <w:p>
      <w:pPr>
        <w:pStyle w:val="Heading2"/>
      </w:pPr>
      <w:r>
        <w:t xml:space="preserve">3. Infrastructure Constraints and Lightweight Editors</w:t>
      </w:r>
    </w:p>
    <w:p>
      <w:pPr>
        <w:pStyle w:val="FirstParagraph"/>
      </w:pPr>
      <w:r>
        <w:t xml:space="preserve">The hardware ecosystem in</w:t>
      </w:r>
      <w:r>
        <w:t xml:space="preserve"> </w:t>
      </w:r>
      <w:r>
        <w:rPr>
          <w:bCs/>
          <w:b/>
        </w:rPr>
        <w:t xml:space="preserve">Dakar</w:t>
      </w:r>
      <w:r>
        <w:t xml:space="preserve"> </w:t>
      </w:r>
      <w:r>
        <w:t xml:space="preserve">presents unique challenges. While high-end workstations are available in co-working spaces like Station F Dakar or local tech hubs, the average freelancer and student often relies on older hardware with limited RAM and processing power. Consequently, resource-heavy Editor environments can lead to system lag, reduced battery life on laptops, and general frustration.</w:t>
      </w:r>
    </w:p>
    <w:p>
      <w:pPr>
        <w:pStyle w:val="BodyText"/>
      </w:pPr>
      <w:r>
        <w:t xml:space="preserve">This research advocates for the adoption of "headless" or lightweight text Editors that require minimal system resources. These tools allow developers in</w:t>
      </w:r>
      <w:r>
        <w:t xml:space="preserve"> </w:t>
      </w:r>
      <w:r>
        <w:rPr>
          <w:bCs/>
          <w:b/>
        </w:rPr>
        <w:t xml:space="preserve">Dakar</w:t>
      </w:r>
      <w:r>
        <w:t xml:space="preserve"> </w:t>
      </w:r>
      <w:r>
        <w:t xml:space="preserve">to maintain high productivity even on legacy machines. By optimizing the code editor’s background processes, Senegalese tech workers can access cloud-based compilation services while keeping their local interface lean and responsive. This approach democratizes access to professional-grade development tools, ensuring that economic constraints do not hinder technological innovation in</w:t>
      </w:r>
      <w:r>
        <w:t xml:space="preserve"> </w:t>
      </w:r>
      <w:r>
        <w:rPr>
          <w:bCs/>
          <w:b/>
        </w:rPr>
        <w:t xml:space="preserve">Senegal Dakar</w:t>
      </w:r>
      <w:r>
        <w:t xml:space="preserve">.</w:t>
      </w:r>
    </w:p>
    <w:bookmarkEnd w:id="23"/>
    <w:bookmarkStart w:id="24" w:name="Xe1de006eee7a6edd5356c34ba1fa44540f7218d"/>
    <w:p>
      <w:pPr>
        <w:pStyle w:val="Heading2"/>
      </w:pPr>
      <w:r>
        <w:t xml:space="preserve">4. Enhancing Local Content Creation and Data Integrity</w:t>
      </w:r>
    </w:p>
    <w:p>
      <w:pPr>
        <w:pStyle w:val="FirstParagraph"/>
      </w:pPr>
      <w:r>
        <w:t xml:space="preserve">Beyond software engineering, the concept of the Editor extends to digital journalism, academic publishing, and legal documentation—all vital sectors in</w:t>
      </w:r>
      <w:r>
        <w:t xml:space="preserve"> </w:t>
      </w:r>
      <w:r>
        <w:rPr>
          <w:bCs/>
          <w:b/>
        </w:rPr>
        <w:t xml:space="preserve">Dakar’s</w:t>
      </w:r>
      <w:r>
        <w:t xml:space="preserve"> </w:t>
      </w:r>
      <w:r>
        <w:t xml:space="preserve">growing information economy. In these fields, the Editor serves as a gatekeeper for data integrity and cultural accuracy. A specialized CMS editor tailored for Senegal would include pre-configured templates that respect local formatting standards and citation styles prevalent in Francophone African academia.</w:t>
      </w:r>
    </w:p>
    <w:p>
      <w:pPr>
        <w:pStyle w:val="BodyText"/>
      </w:pPr>
      <w:r>
        <w:t xml:space="preserve">Moreover, such an Editor could facilitate the digitization of oral histories by integrating audio-to-text transcription features optimized for Wolof speech patterns. This capability would allow historians and journalists in</w:t>
      </w:r>
      <w:r>
        <w:t xml:space="preserve"> </w:t>
      </w:r>
      <w:r>
        <w:rPr>
          <w:bCs/>
          <w:b/>
        </w:rPr>
        <w:t xml:space="preserve">Dakar</w:t>
      </w:r>
      <w:r>
        <w:t xml:space="preserve"> </w:t>
      </w:r>
      <w:r>
        <w:t xml:space="preserve">to preserve cultural heritage more efficiently. By embedding these specific functionalities into the core design of the Editor tool, Senegal can produce high-quality digital assets that are both globally compatible and locally relevant.</w:t>
      </w:r>
    </w:p>
    <w:bookmarkEnd w:id="24"/>
    <w:bookmarkStart w:id="25" w:name="X9d3c6796dc9612a172081a0a4b971f8a0675ced"/>
    <w:p>
      <w:pPr>
        <w:pStyle w:val="Heading2"/>
      </w:pPr>
      <w:r>
        <w:t xml:space="preserve">5. Policy Recommendations for Tech Adoption in Dakar</w:t>
      </w:r>
    </w:p>
    <w:p>
      <w:pPr>
        <w:pStyle w:val="FirstParagraph"/>
      </w:pPr>
      <w:r>
        <w:t xml:space="preserve">To fully realize the potential of localized Editors in</w:t>
      </w:r>
      <w:r>
        <w:t xml:space="preserve"> </w:t>
      </w:r>
      <w:r>
        <w:rPr>
          <w:bCs/>
          <w:b/>
        </w:rPr>
        <w:t xml:space="preserve">Dakar</w:t>
      </w:r>
      <w:r>
        <w:t xml:space="preserve">, several policy measures are recommended:</w:t>
      </w:r>
    </w:p>
    <w:p>
      <w:pPr>
        <w:numPr>
          <w:ilvl w:val="0"/>
          <w:numId w:val="1001"/>
        </w:numPr>
        <w:pStyle w:val="Compact"/>
      </w:pPr>
      <w:r>
        <w:rPr>
          <w:bCs/>
          <w:b/>
        </w:rPr>
        <w:t xml:space="preserve">Incentivize Local Development:</w:t>
      </w:r>
      <w:r>
        <w:t xml:space="preserve"> </w:t>
      </w:r>
      <w:r>
        <w:t xml:space="preserve">The Senegalese government should provide grants or tax incentives for software companies that develop Editor plugins or interfaces specifically tailored to African languages and hardware constraints.</w:t>
      </w:r>
    </w:p>
    <w:p>
      <w:pPr>
        <w:numPr>
          <w:ilvl w:val="0"/>
          <w:numId w:val="1001"/>
        </w:numPr>
        <w:pStyle w:val="Compact"/>
      </w:pPr>
      <w:r>
        <w:rPr>
          <w:bCs/>
          <w:b/>
        </w:rPr>
        <w:t xml:space="preserve">Educational Integration:</w:t>
      </w:r>
      <w:r>
        <w:t xml:space="preserve"> </w:t>
      </w:r>
      <w:r>
        <w:t xml:space="preserve">University curricula in computer science at institutions like the Université Cheikh Anta Diop (UCAD) should emphasize the use of customizable, open-source Editors. This encourages students to understand not just how to code, but how to configure their tools for efficiency.</w:t>
      </w:r>
    </w:p>
    <w:p>
      <w:pPr>
        <w:numPr>
          <w:ilvl w:val="0"/>
          <w:numId w:val="1001"/>
        </w:numPr>
        <w:pStyle w:val="Compact"/>
      </w:pPr>
      <w:r>
        <w:rPr>
          <w:bCs/>
          <w:b/>
        </w:rPr>
        <w:t xml:space="preserve">Public-Private Partnerships:</w:t>
      </w:r>
      <w:r>
        <w:t xml:space="preserve"> </w:t>
      </w:r>
      <w:r>
        <w:t xml:space="preserve">Collaboration between global tech giants and local startups in</w:t>
      </w:r>
      <w:r>
        <w:t xml:space="preserve"> </w:t>
      </w:r>
      <w:r>
        <w:rPr>
          <w:bCs/>
          <w:b/>
        </w:rPr>
        <w:t xml:space="preserve">Dakar</w:t>
      </w:r>
      <w:r>
        <w:t xml:space="preserve"> </w:t>
      </w:r>
      <w:r>
        <w:t xml:space="preserve">can lead to the creation of regional server nodes. This reduces latency for cloud-based Editors, ensuring that developers working on remote repositories experience seamless synchronization.</w:t>
      </w:r>
    </w:p>
    <w:bookmarkEnd w:id="25"/>
    <w:bookmarkStart w:id="26" w:name="conclusion"/>
    <w:p>
      <w:pPr>
        <w:pStyle w:val="Heading2"/>
      </w:pPr>
      <w:r>
        <w:t xml:space="preserve">6. Conclusion</w:t>
      </w:r>
    </w:p>
    <w:p>
      <w:pPr>
        <w:pStyle w:val="FirstParagraph"/>
      </w:pPr>
      <w:r>
        <w:t xml:space="preserve">The evolution of the digital economy in</w:t>
      </w:r>
      <w:r>
        <w:t xml:space="preserve"> </w:t>
      </w:r>
      <w:r>
        <w:rPr>
          <w:bCs/>
          <w:b/>
        </w:rPr>
        <w:t xml:space="preserve">Dakar</w:t>
      </w:r>
      <w:r>
        <w:t xml:space="preserve">, Senegal, is not solely dependent on internet speed or hardware imports; it relies heavily on the software tools that facilitate creation. The Editor, as a fundamental interface between human intent and digital output, must be viewed through the lens of local context. By addressing linguistic nuances such as Wolof integration, optimizing for lower-spec hardware common in developing regions, and supporting local content standards, Senegal can foster a more inclusive and productive tech ecosystem.</w:t>
      </w:r>
    </w:p>
    <w:p>
      <w:pPr>
        <w:pStyle w:val="BodyText"/>
      </w:pPr>
      <w:r>
        <w:t xml:space="preserve">Investing in tailored Editor technologies is an investment in human capital. As</w:t>
      </w:r>
      <w:r>
        <w:t xml:space="preserve"> </w:t>
      </w:r>
      <w:r>
        <w:rPr>
          <w:bCs/>
          <w:b/>
        </w:rPr>
        <w:t xml:space="preserve">Dakar</w:t>
      </w:r>
      <w:r>
        <w:t xml:space="preserve"> </w:t>
      </w:r>
      <w:r>
        <w:t xml:space="preserve">continues to rise as a center of innovation in West Africa, ensuring that its developers and creators have access to intuitive, efficient, and culturally resonant editing tools will be crucial. This paper argues that the synergy between global technology standards and local adaptation is the key to unlocking Senegal’s full digital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Digital Editor Interfaces in the Senegal Dakar Tech Ecosystem</dc:title>
  <dc:creator/>
  <dc:language>en</dc:language>
  <cp:keywords/>
  <dcterms:created xsi:type="dcterms:W3CDTF">2026-07-29T07:36:56Z</dcterms:created>
  <dcterms:modified xsi:type="dcterms:W3CDTF">2026-07-29T07:36:56Z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