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Scribe:</w:t>
      </w:r>
      <w:r>
        <w:t xml:space="preserve"> </w:t>
      </w:r>
      <w:r>
        <w:t xml:space="preserve">Optimizing</w:t>
      </w:r>
      <w:r>
        <w:t xml:space="preserve"> </w:t>
      </w:r>
      <w:r>
        <w:t xml:space="preserve">Content</w:t>
      </w:r>
      <w:r>
        <w:t xml:space="preserve"> </w:t>
      </w:r>
      <w:r>
        <w:t xml:space="preserve">Editing</w:t>
      </w:r>
      <w:r>
        <w:t xml:space="preserve"> </w:t>
      </w:r>
      <w:r>
        <w:t xml:space="preserve">Ecosystems</w:t>
      </w:r>
      <w:r>
        <w:t xml:space="preserve"> </w:t>
      </w:r>
      <w:r>
        <w:t xml:space="preserve">for</w:t>
      </w:r>
      <w:r>
        <w:t xml:space="preserve"> </w:t>
      </w:r>
      <w:r>
        <w:t xml:space="preserve">the</w:t>
      </w:r>
      <w:r>
        <w:t xml:space="preserve"> </w:t>
      </w:r>
      <w:r>
        <w:t xml:space="preserve">Seoul</w:t>
      </w:r>
      <w:r>
        <w:t xml:space="preserve"> </w:t>
      </w:r>
      <w:r>
        <w:t xml:space="preserve">Market</w:t>
      </w:r>
    </w:p>
    <w:bookmarkStart w:id="32" w:name="X523dcebb951e01ef4ded7ced7dbfa46f052b9a8"/>
    <w:p>
      <w:pPr>
        <w:pStyle w:val="Heading1"/>
      </w:pPr>
      <w:r>
        <w:t xml:space="preserve">The Digital Scribe: Optimizing Content Editing Ecosystems for the Seoul Market</w:t>
      </w:r>
    </w:p>
    <w:p>
      <w:pPr>
        <w:pStyle w:val="FirstParagraph"/>
      </w:pPr>
      <w:r>
        <w:rPr>
          <w:bCs/>
          <w:b/>
        </w:rPr>
        <w:t xml:space="preserve">Date:</w:t>
      </w:r>
      <w:r>
        <w:t xml:space="preserve"> </w:t>
      </w:r>
      <w:r>
        <w:t xml:space="preserve">October 26, 2023</w:t>
      </w:r>
      <w:r>
        <w:br/>
      </w:r>
      <w:r>
        <w:rPr>
          <w:bCs/>
          <w:b/>
        </w:rPr>
        <w:t xml:space="preserve">Status:</w:t>
      </w:r>
      <w:r>
        <w:t xml:space="preserve">Draft Research Paper</w:t>
      </w:r>
      <w:r>
        <w:br/>
      </w:r>
    </w:p>
    <w:p>
      <w:pPr>
        <w:pStyle w:val="BodyText"/>
      </w:pPr>
      <w:r>
        <w:t xml:space="preserve">Subject:Analytical Framework for Implementing Advanced Content Editor Tools in South Korea Seoul</w:t>
      </w:r>
    </w:p>
    <w:bookmarkStart w:id="20" w:name="abstract"/>
    <w:p>
      <w:pPr>
        <w:pStyle w:val="Heading2"/>
      </w:pPr>
      <w:r>
        <w:t xml:space="preserve">1. Abstract</w:t>
      </w:r>
    </w:p>
    <w:p>
      <w:pPr>
        <w:pStyle w:val="FirstParagraph"/>
      </w:pPr>
      <w:r>
        <w:t xml:space="preserve">In the rapidly evolving digital landscape of East Asia, content creation has become a critical driver of economic and cultural influence. This research paper investigates the specific requirements, challenges, and opportunities associated with deploying a specialized Content Editor within the unique technological and linguistic ecosystem of South Korea Seoul. As global enterprises seek to localize their operations in one of Asia’s most dynamic tech hubs, the standard Western-centric tools often fail to meet local nuances. This document outlines why a tailored approach is necessary for an</w:t>
      </w:r>
      <w:r>
        <w:t xml:space="preserve"> </w:t>
      </w:r>
      <w:r>
        <w:rPr>
          <w:bCs/>
          <w:b/>
        </w:rPr>
        <w:t xml:space="preserve">Editor</w:t>
      </w:r>
      <w:r>
        <w:t xml:space="preserve"> </w:t>
      </w:r>
      <w:r>
        <w:t xml:space="preserve">system serving the media, corporate, and creative sectors in</w:t>
      </w:r>
      <w:r>
        <w:t xml:space="preserve"> </w:t>
      </w:r>
      <w:r>
        <w:rPr>
          <w:bCs/>
          <w:b/>
        </w:rPr>
        <w:t xml:space="preserve">South Korea Seoul</w:t>
      </w:r>
      <w:r>
        <w:t xml:space="preserve">, arguing that linguistic complexity and high-speed digital infrastructure dictate a new paradigm for content management.</w:t>
      </w:r>
    </w:p>
    <w:bookmarkEnd w:id="20"/>
    <w:bookmarkStart w:id="21" w:name="X9a5a6de2f5daa3038f3efa2b6ed1d8b6afbc300"/>
    <w:p>
      <w:pPr>
        <w:pStyle w:val="Heading2"/>
      </w:pPr>
      <w:r>
        <w:t xml:space="preserve">2. Introduction: The Strategic Importance of Seoul</w:t>
      </w:r>
    </w:p>
    <w:p>
      <w:pPr>
        <w:pStyle w:val="FirstParagraph"/>
      </w:pPr>
      <w:r>
        <w:rPr>
          <w:bCs/>
          <w:b/>
        </w:rPr>
        <w:t xml:space="preserve">South Korea Seoul</w:t>
      </w:r>
      <w:r>
        <w:t xml:space="preserve"> </w:t>
      </w:r>
      <w:r>
        <w:t xml:space="preserve">stands as a global beacon of technological innovation. Often referred to as the "Silicon Valley of Asia," the city boasts some of the world’s most robust internet infrastructure, with average download speeds that consistently rank among the highest globally. Furthermore, Seoul is characterized by an extremely high smartphone penetration rate and a population that is heavily engaged in digital social media platforms such as KakaoTalk, Naver Blog, and Instagram.</w:t>
      </w:r>
    </w:p>
    <w:p>
      <w:pPr>
        <w:pStyle w:val="BodyText"/>
      </w:pPr>
      <w:r>
        <w:t xml:space="preserve">For any organization operating within this jurisdiction—whether it be a multinational corporation establishing a headquarters in the Gangnam district or a local startup launching from Hongdae—the ability to produce high-quality content is paramount. However, the role of the human and digital</w:t>
      </w:r>
      <w:r>
        <w:t xml:space="preserve"> </w:t>
      </w:r>
      <w:r>
        <w:rPr>
          <w:bCs/>
          <w:b/>
        </w:rPr>
        <w:t xml:space="preserve">Editor</w:t>
      </w:r>
      <w:r>
        <w:t xml:space="preserve"> </w:t>
      </w:r>
      <w:r>
        <w:t xml:space="preserve">in this context is distinct. It is not merely about correcting grammar; it involves navigating a complex hierarchy of honorifics, integrating mixed-language scripts (Hangul and English), and adhering to strict cultural sensitivities. Therefore, an</w:t>
      </w:r>
      <w:r>
        <w:t xml:space="preserve"> </w:t>
      </w:r>
      <w:r>
        <w:rPr>
          <w:bCs/>
          <w:b/>
        </w:rPr>
        <w:t xml:space="preserve">Editor</w:t>
      </w:r>
      <w:r>
        <w:t xml:space="preserve"> </w:t>
      </w:r>
      <w:r>
        <w:t xml:space="preserve">designed for this market must be more than a text processor; it must be a cultural interface.</w:t>
      </w:r>
    </w:p>
    <w:bookmarkEnd w:id="21"/>
    <w:bookmarkStart w:id="24" w:name="X9ed9d4c3809a59f4881733d042658924a3a909e"/>
    <w:p>
      <w:pPr>
        <w:pStyle w:val="Heading2"/>
      </w:pPr>
      <w:r>
        <w:t xml:space="preserve">3. Linguistic Complexities in the Korean Context</w:t>
      </w:r>
    </w:p>
    <w:p>
      <w:pPr>
        <w:pStyle w:val="FirstParagraph"/>
      </w:pPr>
      <w:r>
        <w:t xml:space="preserve">The primary challenge in deploying any editing tool in South Korea Seoul is the linguistic structure of the Korean language (Hangul). Unlike alphabetic languages, Hangul is an alphabetically organized syllabary system. While scientifically efficient, it presents unique challenges for Natural Language Processing (NLP) and automated editing algorithms.</w:t>
      </w:r>
    </w:p>
    <w:bookmarkStart w:id="22" w:name="the-honorific-system-jondaemal"/>
    <w:p>
      <w:pPr>
        <w:pStyle w:val="Heading3"/>
      </w:pPr>
      <w:r>
        <w:t xml:space="preserve">3.1 The Honorific System (Jondaemal)</w:t>
      </w:r>
    </w:p>
    <w:p>
      <w:pPr>
        <w:pStyle w:val="FirstParagraph"/>
      </w:pPr>
      <w:r>
        <w:t xml:space="preserve">Korean is a highly context-dependent language where verb endings change based on the social status of the speaker relative to the listener. An effective</w:t>
      </w:r>
      <w:r>
        <w:t xml:space="preserve"> </w:t>
      </w:r>
      <w:r>
        <w:rPr>
          <w:bCs/>
          <w:b/>
        </w:rPr>
        <w:t xml:space="preserve">Editor</w:t>
      </w:r>
      <w:r>
        <w:t xml:space="preserve"> </w:t>
      </w:r>
      <w:r>
        <w:t xml:space="preserve">integrated into Seoul’s corporate media landscape must possess sophisticated NLP capabilities to detect tone mismatches. For instance, a business proposal sent from an international branch in</w:t>
      </w:r>
      <w:r>
        <w:t xml:space="preserve"> </w:t>
      </w:r>
      <w:r>
        <w:rPr>
          <w:bCs/>
          <w:b/>
        </w:rPr>
        <w:t xml:space="preserve">South Korea Seoul</w:t>
      </w:r>
      <w:r>
        <w:t xml:space="preserve"> </w:t>
      </w:r>
      <w:r>
        <w:t xml:space="preserve">might use casual language when formal language is required, leading to significant professional embarrassment. An intelligent editor must flag these errors automatically or suggest appropriate honorific suffixes.</w:t>
      </w:r>
    </w:p>
    <w:bookmarkEnd w:id="22"/>
    <w:bookmarkStart w:id="23" w:name="code-switching-and-loanwords"/>
    <w:p>
      <w:pPr>
        <w:pStyle w:val="Heading3"/>
      </w:pPr>
      <w:r>
        <w:t xml:space="preserve">3.2 Code-Switching and Loanwords</w:t>
      </w:r>
    </w:p>
    <w:p>
      <w:pPr>
        <w:pStyle w:val="FirstParagraph"/>
      </w:pPr>
      <w:r>
        <w:t xml:space="preserve">Youth culture in Seoul heavily utilizes English loanwords mixed with Hangul, a phenomenon known as "Konglish." A rigid grammar checker might flag these as errors, whereas a context-aware editor must understand that terms like "self-care" or "flexible" are standard vernacular in Seoul’s marketing sector. The</w:t>
      </w:r>
      <w:r>
        <w:t xml:space="preserve"> </w:t>
      </w:r>
      <w:r>
        <w:rPr>
          <w:bCs/>
          <w:b/>
        </w:rPr>
        <w:t xml:space="preserve">Editor</w:t>
      </w:r>
      <w:r>
        <w:t xml:space="preserve"> </w:t>
      </w:r>
      <w:r>
        <w:t xml:space="preserve">must be trained on local corpora rather than generic Korean datasets to achieve accuracy.</w:t>
      </w:r>
    </w:p>
    <w:bookmarkEnd w:id="23"/>
    <w:bookmarkEnd w:id="24"/>
    <w:bookmarkStart w:id="27" w:name="infrastructure-and-platform-ecosystems"/>
    <w:p>
      <w:pPr>
        <w:pStyle w:val="Heading2"/>
      </w:pPr>
      <w:r>
        <w:t xml:space="preserve">4. Infrastructure and Platform Ecosystems</w:t>
      </w:r>
    </w:p>
    <w:p>
      <w:pPr>
        <w:pStyle w:val="FirstParagraph"/>
      </w:pPr>
      <w:r>
        <w:t xml:space="preserve">The digital ecosystem in South Korea Seoul is distinct from Western markets. While WordPress and Medium are used, they are not dominant. The primary platforms for content consumption include Naver Blog, Naver Cafe, and KakaoStory.</w:t>
      </w:r>
    </w:p>
    <w:bookmarkStart w:id="25" w:name="integration-with-local-platforms"/>
    <w:p>
      <w:pPr>
        <w:pStyle w:val="Heading3"/>
      </w:pPr>
      <w:r>
        <w:t xml:space="preserve">4.1 Integration with Local Platforms</w:t>
      </w:r>
    </w:p>
    <w:p>
      <w:pPr>
        <w:pStyle w:val="FirstParagraph"/>
      </w:pPr>
      <w:r>
        <w:t xml:space="preserve">An optimal</w:t>
      </w:r>
      <w:r>
        <w:t xml:space="preserve"> </w:t>
      </w:r>
      <w:r>
        <w:rPr>
          <w:bCs/>
          <w:b/>
        </w:rPr>
        <w:t xml:space="preserve">Editor</w:t>
      </w:r>
      <w:r>
        <w:t xml:space="preserve"> </w:t>
      </w:r>
      <w:r>
        <w:t xml:space="preserve">solution must offer seamless integration with these local giants. For example, exporting formatted text directly to the Naver Blog API is a critical feature for SEO specialists in Seoul. Furthermore, real-time preview capabilities that mimic the mobile-first experience of Korean users are essential, as over 90% of web traffic in</w:t>
      </w:r>
      <w:r>
        <w:t xml:space="preserve"> </w:t>
      </w:r>
      <w:r>
        <w:rPr>
          <w:bCs/>
          <w:b/>
        </w:rPr>
        <w:t xml:space="preserve">South Korea Seoul</w:t>
      </w:r>
      <w:r>
        <w:t xml:space="preserve"> </w:t>
      </w:r>
      <w:r>
        <w:t xml:space="preserve">originates from mobile devices.</w:t>
      </w:r>
    </w:p>
    <w:bookmarkEnd w:id="25"/>
    <w:bookmarkStart w:id="26" w:name="speed-and-latency"/>
    <w:p>
      <w:pPr>
        <w:pStyle w:val="Heading3"/>
      </w:pPr>
      <w:r>
        <w:t xml:space="preserve">4.2 Speed and Latency</w:t>
      </w:r>
    </w:p>
    <w:p>
      <w:pPr>
        <w:pStyle w:val="FirstParagraph"/>
      </w:pPr>
      <w:r>
        <w:t xml:space="preserve">Given the high expectations for digital responsiveness in Seoul, any lag in an editing interface can be perceived as a sign of poor service. The technical architecture of the</w:t>
      </w:r>
      <w:r>
        <w:t xml:space="preserve"> </w:t>
      </w:r>
      <w:r>
        <w:rPr>
          <w:bCs/>
          <w:b/>
        </w:rPr>
        <w:t xml:space="preserve">Editor</w:t>
      </w:r>
      <w:r>
        <w:t xml:space="preserve"> </w:t>
      </w:r>
      <w:r>
        <w:t xml:space="preserve">must leverage edge computing servers located within South Korea to ensure minimal latency. This aligns with local data sovereignty regulations and enhances user experience.</w:t>
      </w:r>
    </w:p>
    <w:bookmarkEnd w:id="26"/>
    <w:bookmarkEnd w:id="27"/>
    <w:bookmarkStart w:id="28" w:name="Xa49266d5a66de1aae074d2b7ba95b1e6c61e850"/>
    <w:p>
      <w:pPr>
        <w:pStyle w:val="Heading2"/>
      </w:pPr>
      <w:r>
        <w:t xml:space="preserve">5. Cultural Sensitivities and Ethical Editing</w:t>
      </w:r>
    </w:p>
    <w:p>
      <w:pPr>
        <w:pStyle w:val="FirstParagraph"/>
      </w:pPr>
      <w:r>
        <w:t xml:space="preserve">In South Korea Seoul, content is subject to strict societal norms and increasing government regulations regarding misinformation and hate speech. An automated or semi-automated</w:t>
      </w:r>
      <w:r>
        <w:t xml:space="preserve"> </w:t>
      </w:r>
      <w:r>
        <w:rPr>
          <w:bCs/>
          <w:b/>
        </w:rPr>
        <w:t xml:space="preserve">Editor</w:t>
      </w:r>
      <w:r>
        <w:t xml:space="preserve"> </w:t>
      </w:r>
      <w:r>
        <w:t xml:space="preserve">must include compliance modules that scan for controversial keywords, historically sensitive terms, or language that could be construed as discriminatory.</w:t>
      </w:r>
    </w:p>
    <w:p>
      <w:pPr>
        <w:pStyle w:val="BodyText"/>
      </w:pPr>
      <w:r>
        <w:t xml:space="preserve">Mutual respect in communication is a cornerstone of Korean business culture. Therefore, the tone analysis feature of the editor should prioritize humility and harmony. Aggressive marketing copy styles common in Western markets may need to be softened by an intelligent editing assistant to resonate with the local audience’s preference for relational harmony over direct assertion.</w:t>
      </w:r>
    </w:p>
    <w:bookmarkEnd w:id="28"/>
    <w:bookmarkStart w:id="29" w:name="case-study-the-need-for-localized-tools"/>
    <w:p>
      <w:pPr>
        <w:pStyle w:val="Heading2"/>
      </w:pPr>
      <w:r>
        <w:t xml:space="preserve">6. Case Study: The Need for Localized Tools</w:t>
      </w:r>
    </w:p>
    <w:p>
      <w:pPr>
        <w:pStyle w:val="FirstParagraph"/>
      </w:pPr>
      <w:r>
        <w:t xml:space="preserve">Consider a hypothetical scenario where a global fashion brand attempts to launch a campaign in Seoul using standard Western CMS tools. The initial draft contains polite but distant language, failing to leverage the warmth expected in Korean consumer interactions. Furthermore, the formatting does not accommodate vertical text elements sometimes used in traditional design aesthetics mixed with modern web layouts.</w:t>
      </w:r>
    </w:p>
    <w:p>
      <w:pPr>
        <w:pStyle w:val="BodyText"/>
      </w:pPr>
      <w:r>
        <w:t xml:space="preserve">By implementing a specialized</w:t>
      </w:r>
      <w:r>
        <w:t xml:space="preserve"> </w:t>
      </w:r>
      <w:r>
        <w:rPr>
          <w:bCs/>
          <w:b/>
        </w:rPr>
        <w:t xml:space="preserve">Editor</w:t>
      </w:r>
      <w:r>
        <w:t xml:space="preserve">, the brand could have detected these nuances. The tool would suggest warmer phrasing, correct honorific usage, and ensure that visual elements align with local aesthetic preferences prevalent in Seoul’s Dongdaemun design district. This example illustrates how technical adjustments in the editing phase directly impact commercial success in</w:t>
      </w:r>
      <w:r>
        <w:t xml:space="preserve"> </w:t>
      </w:r>
      <w:r>
        <w:rPr>
          <w:bCs/>
          <w:b/>
        </w:rPr>
        <w:t xml:space="preserve">South Korea Seoul</w:t>
      </w:r>
      <w:r>
        <w:t xml:space="preserve">.</w:t>
      </w:r>
    </w:p>
    <w:bookmarkEnd w:id="29"/>
    <w:bookmarkStart w:id="30" w:name="recommendations-for-implementation"/>
    <w:p>
      <w:pPr>
        <w:pStyle w:val="Heading2"/>
      </w:pPr>
      <w:r>
        <w:t xml:space="preserve">7. Recommendations for Implementation</w:t>
      </w:r>
    </w:p>
    <w:p>
      <w:pPr>
        <w:numPr>
          <w:ilvl w:val="0"/>
          <w:numId w:val="1001"/>
        </w:numPr>
        <w:pStyle w:val="Compact"/>
      </w:pPr>
      <w:r>
        <w:rPr>
          <w:bCs/>
          <w:b/>
        </w:rPr>
        <w:t xml:space="preserve">Hire Local Linguistic Experts:</w:t>
      </w:r>
      <w:r>
        <w:t xml:space="preserve"> </w:t>
      </w:r>
      <w:r>
        <w:t xml:space="preserve">Any AI model powering the</w:t>
      </w:r>
      <w:r>
        <w:t xml:space="preserve"> </w:t>
      </w:r>
      <w:r>
        <w:rPr>
          <w:bCs/>
          <w:b/>
        </w:rPr>
        <w:t xml:space="preserve">Editor</w:t>
      </w:r>
    </w:p>
    <w:p>
      <w:pPr>
        <w:numPr>
          <w:ilvl w:val="0"/>
          <w:numId w:val="1001"/>
        </w:numPr>
        <w:pStyle w:val="Compact"/>
      </w:pPr>
      <w:r>
        <w:t xml:space="preserve">Prioritize Mobile Optimization:The interface must be responsive and lightweight, catering to the mobile-first behavior of users in South Korea Seoul.</w:t>
      </w:r>
    </w:p>
    <w:p>
      <w:pPr>
        <w:numPr>
          <w:ilvl w:val="0"/>
          <w:numId w:val="1001"/>
        </w:numPr>
        <w:pStyle w:val="Compact"/>
      </w:pPr>
      <w:r>
        <w:rPr>
          <w:bCs/>
          <w:b/>
        </w:rPr>
        <w:t xml:space="preserve">Data Localization:</w:t>
      </w:r>
      <w:r>
        <w:t xml:space="preserve"> </w:t>
      </w:r>
      <w:r>
        <w:t xml:space="preserve">Ensure that all data processed by the editor remains within Korean borders to comply with the Personal Information Protection Act (PIPA).</w:t>
      </w:r>
    </w:p>
    <w:p>
      <w:pPr>
        <w:numPr>
          <w:ilvl w:val="0"/>
          <w:numId w:val="1001"/>
        </w:numPr>
        <w:pStyle w:val="Compact"/>
      </w:pPr>
      <w:r>
        <w:t xml:space="preserve">Cultural Training Modules:Incorporate training for human editors on how to interpret and override AI suggestions, fostering a collaborative relationship between man and machine.</w:t>
      </w:r>
    </w:p>
    <w:bookmarkEnd w:id="30"/>
    <w:bookmarkStart w:id="31" w:name="conclusion"/>
    <w:p>
      <w:pPr>
        <w:pStyle w:val="Heading2"/>
      </w:pPr>
      <w:r>
        <w:t xml:space="preserve">8. Conclusion</w:t>
      </w:r>
    </w:p>
    <w:p>
      <w:pPr>
        <w:pStyle w:val="FirstParagraph"/>
      </w:pPr>
      <w:r>
        <w:t xml:space="preserve">The deployment of an advanced Content Editor in South Korea Seoul is not merely a technical upgrade but a strategic necessity. The convergence of high-speed infrastructure, complex linguistic structures, and distinct cultural norms requires a tool that is deeply localized. An</w:t>
      </w:r>
      <w:r>
        <w:t xml:space="preserve"> </w:t>
      </w:r>
      <w:r>
        <w:rPr>
          <w:bCs/>
          <w:b/>
        </w:rPr>
        <w:t xml:space="preserve">Editor</w:t>
      </w:r>
      <w:r>
        <w:t xml:space="preserve"> </w:t>
      </w:r>
      <w:r>
        <w:t xml:space="preserve">that ignores the specificities of the Seoul market risks producing content that feels alien, impolite, or technically incompatible with local platforms.</w:t>
      </w:r>
    </w:p>
    <w:p>
      <w:pPr>
        <w:pStyle w:val="BodyText"/>
      </w:pPr>
      <w:r>
        <w:t xml:space="preserve">As South Korea continues to lead in digital innovation, the tools used to create content must evolve at an equal pace. By addressing honorifics, integrating with Naver and Kakao ecosystems, and respecting data privacy laws within Seoul’s regulatory framework, organizations can leverage a robust editing infrastructure. This research concludes that the future of digital communication in</w:t>
      </w:r>
      <w:r>
        <w:t xml:space="preserve"> </w:t>
      </w:r>
      <w:r>
        <w:rPr>
          <w:bCs/>
          <w:b/>
        </w:rPr>
        <w:t xml:space="preserve">South Korea Seoul</w:t>
      </w:r>
      <w:r>
        <w:t xml:space="preserve"> </w:t>
      </w:r>
      <w:r>
        <w:t xml:space="preserve">lies in hybrid models where human cultural intuition is augmented by highly specialized, locally-aware technological editors.</w:t>
      </w:r>
    </w:p>
    <w:p>
      <w:pPr>
        <w:pStyle w:val="BodyText"/>
      </w:pPr>
      <w:r>
        <w:rPr>
          <w:bCs/>
          <w:b/>
        </w:rPr>
        <w:t xml:space="preserve">Note:</w:t>
      </w:r>
      <w:r>
        <w:t xml:space="preserve"> </w:t>
      </w:r>
      <w:r>
        <w:t xml:space="preserve">This document serves as a foundational framework. Further empirical study involving user testing with Seoul-based content creators is recommended to validate the proposed features of the optimized Editor 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Scribe: Optimizing Content Editing Ecosystems for the Seoul Market</dc:title>
  <dc:creator/>
  <dc:language>en</dc:language>
  <cp:keywords/>
  <dcterms:created xsi:type="dcterms:W3CDTF">2026-07-29T20:29:30Z</dcterms:created>
  <dcterms:modified xsi:type="dcterms:W3CDTF">2026-07-29T20:29:30Z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