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f76a8424405fac923d20d8db4be50388b4a52a"/>
    <w:p>
      <w:pPr>
        <w:pStyle w:val="Heading1"/>
      </w:pPr>
      <w:r>
        <w:t xml:space="preserve">The Digital Archivist of the Iberian Peninsula:</w:t>
      </w:r>
      <w:r>
        <w:br/>
      </w:r>
      <w:r>
        <w:t xml:space="preserve">A Research Paper on the Editor in Spain Madrid</w:t>
      </w:r>
    </w:p>
    <w:p>
      <w:pPr>
        <w:pStyle w:val="FirstParagraph"/>
      </w:pPr>
      <w:r>
        <w:rPr>
          <w:bCs/>
          <w:b/>
        </w:rPr>
        <w:t xml:space="preserve">Date:</w:t>
      </w:r>
      <w:r>
        <w:t xml:space="preserve"> </w:t>
      </w:r>
      <w:r>
        <w:t xml:space="preserve">October 2023</w:t>
      </w:r>
      <w:r>
        <w:br/>
      </w:r>
      <w:r>
        <w:rPr>
          <w:bCs/>
          <w:b/>
        </w:rPr>
        <w:t xml:space="preserve">Subject:</w:t>
      </w:r>
      <w:r>
        <w:t xml:space="preserve">: Media Technology and Cultural Heritage Management</w:t>
      </w:r>
      <w:r>
        <w:br/>
      </w:r>
      <w:r>
        <w:rPr>
          <w:bCs/>
          <w:b/>
        </w:rPr>
        <w:t xml:space="preserve">Focus Area</w:t>
      </w:r>
      <w:r>
        <w:t xml:space="preserve">: Spain Madrid Digital Infrastructure</w:t>
      </w:r>
    </w:p>
    <w:bookmarkStart w:id="20" w:name="X20753f444bb8aee9fcf3305056959b7331d2caa"/>
    <w:p>
      <w:pPr>
        <w:pStyle w:val="Heading2"/>
      </w:pPr>
      <w:r>
        <w:t xml:space="preserve">I. Introduction: The Context of Modern Editing in Spain Madrid</w:t>
      </w:r>
    </w:p>
    <w:p>
      <w:pPr>
        <w:pStyle w:val="FirstParagraph"/>
      </w:pPr>
      <w:r>
        <w:t xml:space="preserve">In the rapidly evolving landscape of digital media, the concept of an</w:t>
      </w:r>
      <w:r>
        <w:t xml:space="preserve"> </w:t>
      </w:r>
      <w:r>
        <w:rPr>
          <w:bCs/>
          <w:b/>
        </w:rPr>
        <w:t xml:space="preserve">Editor</w:t>
      </w:r>
      <w:r>
        <w:t xml:space="preserve">EditorSpain Madrid. As the capital city serves as both a political hub for Spain and a growing tech center in Europe, its demands on digital infrastructure are unique. The integration of sophisticated editing tools is not merely an operational convenience but a strategic imperative for preserving linguistic integrity, ensuring legal compliance under European Union directives, and facilitating cultural dissemination across the diverse regions of</w:t>
      </w:r>
      <w:r>
        <w:t xml:space="preserve"> </w:t>
      </w:r>
      <w:r>
        <w:rPr>
          <w:bCs/>
          <w:b/>
        </w:rPr>
        <w:t xml:space="preserve">Spain Madrid</w:t>
      </w:r>
      <w:r>
        <w:t xml:space="preserve">.</w:t>
      </w:r>
    </w:p>
    <w:bookmarkEnd w:id="20"/>
    <w:bookmarkStart w:id="21" w:name="X652aa2b3b12858f684b47104882e724b4e18ff0"/>
    <w:p>
      <w:pPr>
        <w:pStyle w:val="Heading2"/>
      </w:pPr>
      <w:r>
        <w:t xml:space="preserve">II. Linguistic Complexity and the Role of the Editor</w:t>
      </w:r>
    </w:p>
    <w:p>
      <w:pPr>
        <w:pStyle w:val="FirstParagraph"/>
      </w:pPr>
      <w:r>
        <w:t xml:space="preserve">The primary challenge faced by any digital publication platform in</w:t>
      </w:r>
    </w:p>
    <w:p>
      <w:pPr>
        <w:pStyle w:val="BodyText"/>
      </w:pPr>
      <w:r>
        <w:t xml:space="preserve">Spain MadridEditorSpain Madrid must possess multi-lingual capabilities that go beyond simple translation. It requires deep natural language processing (NLP) tailored to regional idioms and syntax.</w:t>
      </w:r>
    </w:p>
    <w:p>
      <w:pPr>
        <w:pStyle w:val="BodyText"/>
      </w:pPr>
      <w:r>
        <w:t xml:space="preserve">In a city where official government documents, press releases, and cultural publications are often required in multiple languages simultaneously, the</w:t>
      </w:r>
      <w:r>
        <w:t xml:space="preserve"> </w:t>
      </w:r>
      <w:r>
        <w:rPr>
          <w:bCs/>
          <w:b/>
        </w:rPr>
        <w:t xml:space="preserve">Editor</w:t>
      </w:r>
      <w:r>
        <w:t xml:space="preserve">Spain Madrid, this means that digital archives are not only searchable but also linguistically accurate, reducing barriers to access for non-native speakers while preserving local dialectical integrity.</w:t>
      </w:r>
    </w:p>
    <w:bookmarkEnd w:id="21"/>
    <w:bookmarkStart w:id="22" w:name="Xd134e29053d3f048e3c77c2d179c349d63c54aa"/>
    <w:p>
      <w:pPr>
        <w:pStyle w:val="Heading2"/>
      </w:pPr>
      <w:r>
        <w:t xml:space="preserve">III. Cultural Heritage Preservation through Digital Editing</w:t>
      </w:r>
    </w:p>
    <w:p>
      <w:pPr>
        <w:pStyle w:val="FirstParagraph"/>
      </w:pPr>
      <w:r>
        <w:t xml:space="preserve">Spain MadridEditor systems. These editors do not just store images or text; they associate them with contextual data, allowing for cross-referencing between historical documents and modern interpretations.</w:t>
      </w:r>
    </w:p>
    <w:p>
      <w:pPr>
        <w:pStyle w:val="BodyText"/>
      </w:pPr>
      <w:r>
        <w:t xml:space="preserve">For example, when archiving a 17th-century manuscript from the Biblioteca Nacional de España, an advanced</w:t>
      </w:r>
      <w:r>
        <w:t xml:space="preserve"> </w:t>
      </w:r>
      <w:r>
        <w:rPr>
          <w:bCs/>
          <w:b/>
        </w:rPr>
        <w:t xml:space="preserve">Edito</w:t>
      </w:r>
      <w:r>
        <w:t xml:space="preserve">r can tag entities such as people, places (specific to regions within</w:t>
      </w:r>
      <w:r>
        <w:t xml:space="preserve"> </w:t>
      </w:r>
      <w:r>
        <w:rPr>
          <w:bCs/>
          <w:b/>
        </w:rPr>
        <w:t xml:space="preserve">Spain Madrid</w:t>
      </w:r>
      <w:r>
        <w:t xml:space="preserve">, and events. This transforms static data into a dynamic knowledge graph. Consequently, scholars analyzing historical trends in the Iberian Peninsula benefit from tools that allow them to trace the evolution of ideas across centuries without losing the original context. The</w:t>
      </w:r>
      <w:r>
        <w:t xml:space="preserve"> </w:t>
      </w:r>
      <w:r>
        <w:rPr>
          <w:bCs/>
          <w:b/>
        </w:rPr>
        <w:t xml:space="preserve">Edito</w:t>
      </w:r>
      <w:r>
        <w:t xml:space="preserve">r thus becomes an active participant in cultural preservation, ensuring that history remains accessible and interpretable for future generations.</w:t>
      </w:r>
    </w:p>
    <w:bookmarkEnd w:id="22"/>
    <w:bookmarkStart w:id="23" w:name="Xa8c78a713e16cefe4b35e5b92f1646bb51b6e38"/>
    <w:p>
      <w:pPr>
        <w:pStyle w:val="Heading2"/>
      </w:pPr>
      <w:r>
        <w:t xml:space="preserve">IV. Regulatory Compliance and Data Ethics in Spain Madrid</w:t>
      </w:r>
    </w:p>
    <w:p>
      <w:pPr>
        <w:pStyle w:val="FirstParagraph"/>
      </w:pPr>
      <w:r>
        <w:t xml:space="preserve">The deployment of any digital tool handling personal data or public information must adhere to strict legal frameworks. In</w:t>
      </w:r>
    </w:p>
    <w:p>
      <w:pPr>
        <w:pStyle w:val="BodyText"/>
      </w:pPr>
      <w:r>
        <w:t xml:space="preserve">Spain Madrid, this involves compliance with both national laws and the General Data Protection Regulation (GDPR) enforced by the European Union. The</w:t>
      </w:r>
      <w:r>
        <w:t xml:space="preserve"> </w:t>
      </w:r>
      <w:r>
        <w:rPr>
          <w:bCs/>
          <w:b/>
        </w:rPr>
        <w:t xml:space="preserve">Edito</w:t>
      </w:r>
      <w:r>
        <w:t xml:space="preserve">r plays a crucial role in automated compliance monitoring.</w:t>
      </w:r>
    </w:p>
    <w:p>
      <w:pPr>
        <w:pStyle w:val="BodyText"/>
      </w:pPr>
      <w:r>
        <w:t xml:space="preserve">Modern editors integrated into newsrooms and corporate communications in Madrid are designed to flag potential legal risks, such as unauthorized use of copyrighted material or inadvertent leaks of personal data. Given the high-profile nature of media outlets based in</w:t>
      </w:r>
    </w:p>
    <w:p>
      <w:pPr>
        <w:pStyle w:val="BodyText"/>
      </w:pPr>
      <w:r>
        <w:t xml:space="preserve">Spain Madrid, which often cover political developments affecting the entire nation, the speed and accuracy of editorial checks are vital. The</w:t>
      </w:r>
      <w:r>
        <w:t xml:space="preserve"> </w:t>
      </w:r>
      <w:r>
        <w:rPr>
          <w:bCs/>
          <w:b/>
        </w:rPr>
        <w:t xml:space="preserve">Edito</w:t>
      </w:r>
      <w:r>
        <w:t xml:space="preserve">r serves as a first line of defense against libel, copyright infringement, and privacy violations.</w:t>
      </w:r>
    </w:p>
    <w:p>
      <w:pPr>
        <w:pStyle w:val="BodyText"/>
      </w:pPr>
      <w:r>
        <w:t xml:space="preserve">Furthermore, transparency is a key component of democratic discourse in</w:t>
      </w:r>
    </w:p>
    <w:p>
      <w:pPr>
        <w:pStyle w:val="BodyText"/>
      </w:pPr>
      <w:r>
        <w:t xml:space="preserve">Spain Madrid. Editors must ensure that AI-generated content or automated summaries are clearly labeled to maintain public trust. This ethical layer within the software architecture reflects broader societal values regarding truth and accountability in journalism and academic publishing.</w:t>
      </w:r>
    </w:p>
    <w:bookmarkEnd w:id="23"/>
    <w:bookmarkStart w:id="24" w:name="Xadb3f421fa2eb44dc0a7eb4d2489a42db25df5e"/>
    <w:p>
      <w:pPr>
        <w:pStyle w:val="Heading2"/>
      </w:pPr>
      <w:r>
        <w:t xml:space="preserve">V. Technological Infrastructure and Future Trends</w:t>
      </w:r>
    </w:p>
    <w:p>
      <w:pPr>
        <w:pStyle w:val="FirstParagraph"/>
      </w:pPr>
      <w:r>
        <w:t xml:space="preserve">The hardware and software infrastructure supporting the</w:t>
      </w:r>
      <w:r>
        <w:t xml:space="preserve"> </w:t>
      </w:r>
      <w:r>
        <w:rPr>
          <w:bCs/>
          <w:b/>
        </w:rPr>
        <w:t xml:space="preserve">Edito</w:t>
      </w:r>
      <w:r>
        <w:t xml:space="preserve">r in</w:t>
      </w:r>
      <w:r>
        <w:t xml:space="preserve"> </w:t>
      </w:r>
      <w:r>
        <w:rPr>
          <w:bCs/>
          <w:b/>
        </w:rPr>
        <w:t xml:space="preserve">Spain Madrid</w:t>
      </w:r>
    </w:p>
    <w:p>
      <w:pPr>
        <w:pStyle w:val="BodyText"/>
      </w:pPr>
      <w:r>
        <w:t xml:space="preserve">Looking forward, the integration of artificial intelligence into the</w:t>
      </w:r>
      <w:r>
        <w:t xml:space="preserve"> </w:t>
      </w:r>
      <w:r>
        <w:rPr>
          <w:bCs/>
          <w:b/>
        </w:rPr>
        <w:t xml:space="preserve">Edito</w:t>
      </w:r>
      <w:r>
        <w:t xml:space="preserve">r will likely focus on predictive analytics and automated fact-checking. As misinformation becomes a global concern, AI-assisted verification tools embedded within editing platforms will become standard. In</w:t>
      </w:r>
    </w:p>
    <w:p>
      <w:pPr>
        <w:pStyle w:val="BodyText"/>
      </w:pPr>
      <w:r>
        <w:t xml:space="preserve">Spain Madrid, this technology could be further enhanced by training models specifically on local historical data and current political discourse, creating a localized intelligence layer that understands regional nuances better than generic international models.</w:t>
      </w:r>
    </w:p>
    <w:p>
      <w:pPr>
        <w:pStyle w:val="BodyText"/>
      </w:pPr>
      <w:r>
        <w:t xml:space="preserve">Additionally, the rise of digital twins for cities means that urban planning documents in</w:t>
      </w:r>
    </w:p>
    <w:p>
      <w:pPr>
        <w:pStyle w:val="BodyText"/>
      </w:pPr>
      <w:r>
        <w:t xml:space="preserve">Spain MadridEditor will thus manage not just text and images, but structured data regarding traffic patterns, energy consumption, and demographic shifts.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Edito</w:t>
      </w:r>
      <w:r>
        <w:t xml:space="preserve">r in</w:t>
      </w:r>
    </w:p>
    <w:p>
      <w:pPr>
        <w:pStyle w:val="BodyText"/>
      </w:pPr>
      <w:r>
        <w:t xml:space="preserve">Spain Madrid extends far beyond traditional notions of proofreading or code management. It is a multifaceted tool essential for preserving linguistic diversity, safeguarding cultural heritage, ensuring legal compliance, and supporting technological innovation. As</w:t>
      </w:r>
    </w:p>
    <w:p>
      <w:pPr>
        <w:pStyle w:val="BodyText"/>
      </w:pPr>
      <w:r>
        <w:t xml:space="preserve">Spain Madrid continues to grow as a center for arts, politics, and technology in Europe, the sophistication of its digital editing infrastructure will directly impact its ability to communicate effectively and preserve its rich history.</w:t>
      </w:r>
    </w:p>
    <w:p>
      <w:pPr>
        <w:pStyle w:val="BodyText"/>
      </w:pPr>
      <w:r>
        <w:t xml:space="preserve">The synergy between human expertise and machine intelligence within the</w:t>
      </w:r>
      <w:r>
        <w:t xml:space="preserve"> </w:t>
      </w:r>
      <w:r>
        <w:rPr>
          <w:bCs/>
          <w:b/>
        </w:rPr>
        <w:t xml:space="preserve">Edito</w:t>
      </w:r>
      <w:r>
        <w:t xml:space="preserve">r framework offers promising solutions for contemporary challenges. By investing in robust editing technologies tailored to the specific needs of</w:t>
      </w:r>
    </w:p>
    <w:p>
      <w:pPr>
        <w:pStyle w:val="BodyText"/>
      </w:pPr>
      <w:r>
        <w:t xml:space="preserve">Spain Madrid, stakeholders can ensure that information remains accurate, accessible, and ethically sound. Ultimately, the future of media and digital archiving in this vibrant city depends on our ability to harness these tools responsibly.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2026-07-29T10:11:10Z</dcterms:created>
  <dcterms:modified xsi:type="dcterms:W3CDTF">2026-07-29T10:11:10Z</dcterms:modified>
</cp:coreProperties>
</file>

<file path=docProps/custom.xml><?xml version="1.0" encoding="utf-8"?>
<Properties xmlns="http://schemas.openxmlformats.org/officeDocument/2006/custom-properties" xmlns:vt="http://schemas.openxmlformats.org/officeDocument/2006/docPropsVTypes"/>
</file>