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Implementing</w:t>
      </w:r>
      <w:r>
        <w:t xml:space="preserve"> </w:t>
      </w:r>
      <w:r>
        <w:t xml:space="preserve">a</w:t>
      </w:r>
      <w:r>
        <w:t xml:space="preserve"> </w:t>
      </w:r>
      <w:r>
        <w:t xml:space="preserve">Specialized</w:t>
      </w:r>
      <w:r>
        <w:t xml:space="preserve"> </w:t>
      </w:r>
      <w:r>
        <w:t xml:space="preserve">Editor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6" w:name="X1a67e673bb6d22c3e0254a534ed484df3fe901e"/>
    <w:p>
      <w:pPr>
        <w:pStyle w:val="Heading1"/>
      </w:pPr>
      <w:r>
        <w:t xml:space="preserve">A Strategic Analysis of Implementing a Specialized Editor in Thailand, Bangkok</w:t>
      </w:r>
    </w:p>
    <w:p>
      <w:pPr>
        <w:pStyle w:val="FirstParagraph"/>
      </w:pPr>
      <w:r>
        <w:rPr>
          <w:iCs/>
          <w:i/>
        </w:rPr>
        <w:t xml:space="preserve">This research document analyzes the necessity, design implications, and cultural adaptations required for deploying a specialized content editor within the context of Bangkok, Thailand.</w:t>
      </w:r>
    </w:p>
    <w:p>
      <w:r>
        <w:pict>
          <v:rect style="width:0;height:1.5pt" o:hralign="center" o:hrstd="t" o:hr="t"/>
        </w:pict>
      </w:r>
    </w:p>
    <w:bookmarkStart w:id="20" w:name="i.-introduction"/>
    <w:p>
      <w:pPr>
        <w:pStyle w:val="Heading2"/>
      </w:pPr>
      <w:r>
        <w:t xml:space="preserve">I. Introduction</w:t>
      </w:r>
    </w:p>
    <w:p>
      <w:pPr>
        <w:pStyle w:val="FirstParagraph"/>
      </w:pPr>
      <w:r>
        <w:t xml:space="preserve">In an era characterized by rapid digital transformation and ubiquitous mobile connectivity,</w:t>
      </w:r>
      <w:r>
        <w:t xml:space="preserve"> </w:t>
      </w:r>
      <w:r>
        <w:rPr>
          <w:bCs/>
          <w:b/>
        </w:rPr>
        <w:t xml:space="preserve">Bangkok</w:t>
      </w:r>
      <w:r>
        <w:t xml:space="preserve">, as one of Southeast Asia’s most dynamic metropolitan hubs, serves as a critical testing ground for technological innovation. As the capital city of</w:t>
      </w:r>
      <w:r>
        <w:t xml:space="preserve"> </w:t>
      </w:r>
      <w:r>
        <w:rPr>
          <w:bCs/>
          <w:b/>
        </w:rPr>
        <w:t xml:space="preserve">Thailand</w:t>
      </w:r>
      <w:r>
        <w:t xml:space="preserve">, Bangkok hosts millions of daily users who rely heavily on digital platforms for communication, commerce, education, and governance. Amidst this influx of user-generated content and digital information exchange, the role of a robust</w:t>
      </w:r>
      <w:r>
        <w:t xml:space="preserve"> </w:t>
      </w:r>
      <w:r>
        <w:rPr>
          <w:bCs/>
          <w:b/>
        </w:rPr>
        <w:t xml:space="preserve">Editor</w:t>
      </w:r>
      <w:r>
        <w:t xml:space="preserve"> </w:t>
      </w:r>
      <w:r>
        <w:t xml:space="preserve">cannot be overstated. The term "Editor" here refers not merely to software tools used by professionals in journalism or publishing but also encompasses the broader ecosystem of Content Management Systems (CMS), collaborative editing platforms, and automated moderation algorithms essential for maintaining data integrity.</w:t>
      </w:r>
    </w:p>
    <w:p>
      <w:pPr>
        <w:pStyle w:val="BodyText"/>
      </w:pPr>
      <w:r>
        <w:t xml:space="preserve">This paper explores the unique requirements and strategic imperatives associated with deploying an effective</w:t>
      </w:r>
      <w:r>
        <w:t xml:space="preserve"> </w:t>
      </w:r>
      <w:r>
        <w:rPr>
          <w:bCs/>
          <w:b/>
        </w:rPr>
        <w:t xml:space="preserve">Editor</w:t>
      </w:r>
      <w:r>
        <w:t xml:space="preserve"> </w:t>
      </w:r>
      <w:r>
        <w:t xml:space="preserve">framework within</w:t>
      </w:r>
      <w:r>
        <w:t xml:space="preserve"> </w:t>
      </w:r>
      <w:r>
        <w:rPr>
          <w:bCs/>
          <w:b/>
        </w:rPr>
        <w:t xml:space="preserve">Bangkok</w:t>
      </w:r>
      <w:r>
        <w:t xml:space="preserve">. We argue that a successful implementation must transcend basic technical functionality to deeply integrate cultural nuances, linguistic complexities specific to the Thai language, and local regulatory frameworks. By examining these dimensions, we provide actionable insights for developers, policymakers, and digital strategists aiming to enhance content quality and accessibility in this vibrant global city.</w:t>
      </w:r>
    </w:p>
    <w:bookmarkEnd w:id="20"/>
    <w:bookmarkStart w:id="21" w:name="X6cb21a5b6d7122f8cbc8b815f56b9daa9440177"/>
    <w:p>
      <w:pPr>
        <w:pStyle w:val="Heading2"/>
      </w:pPr>
      <w:r>
        <w:t xml:space="preserve">II. The Unique Linguistic Landscape of Bangkok</w:t>
      </w:r>
    </w:p>
    <w:p>
      <w:pPr>
        <w:pStyle w:val="FirstParagraph"/>
      </w:pPr>
      <w:r>
        <w:t xml:space="preserve">A fundamental challenge in developing any</w:t>
      </w:r>
      <w:r>
        <w:t xml:space="preserve"> </w:t>
      </w:r>
      <w:r>
        <w:rPr>
          <w:bCs/>
          <w:b/>
        </w:rPr>
        <w:t xml:space="preserve">Editor</w:t>
      </w:r>
      <w:r>
        <w:t xml:space="preserve"> </w:t>
      </w:r>
      <w:r>
        <w:t xml:space="preserve">for use in</w:t>
      </w:r>
      <w:r>
        <w:t xml:space="preserve"> </w:t>
      </w:r>
      <w:r>
        <w:rPr>
          <w:bCs/>
          <w:b/>
        </w:rPr>
        <w:t xml:space="preserve">Bangkok</w:t>
      </w:r>
      <w:r>
        <w:t xml:space="preserve">, or indeed anywhere within Thailand, is the linguistic complexity inherent to the Thai language. Unlike Latin-based scripts, Thai utilizes an abugida writing system characterized by tonal variations and a lack of spaces between words. This structural difference significantly impacts how text input methods (IMEs), spell-checking algorithms, and Natural Language Processing (NLP) engines function.</w:t>
      </w:r>
    </w:p>
    <w:p>
      <w:pPr>
        <w:pStyle w:val="BodyText"/>
      </w:pPr>
      <w:r>
        <w:t xml:space="preserve">In</w:t>
      </w:r>
      <w:r>
        <w:t xml:space="preserve"> </w:t>
      </w:r>
      <w:r>
        <w:rPr>
          <w:bCs/>
          <w:b/>
        </w:rPr>
        <w:t xml:space="preserve">Bangkok</w:t>
      </w:r>
      <w:r>
        <w:t xml:space="preserve">, the primary demographic is predominantly Thai-speaking, yet there exists a substantial expatriate community and international tourist population that necessitates multilingual support. Consequently, an optimal</w:t>
      </w:r>
      <w:r>
        <w:t xml:space="preserve"> </w:t>
      </w:r>
      <w:r>
        <w:rPr>
          <w:bCs/>
          <w:b/>
        </w:rPr>
        <w:t xml:space="preserve">Editor</w:t>
      </w:r>
      <w:r>
        <w:t xml:space="preserve"> </w:t>
      </w:r>
      <w:r>
        <w:t xml:space="preserve">must feature seamless switching mechanisms between English and Thai interfaces without compromising performance. Furthermore, word segmentation algorithms—which are crucial for identifying boundaries between words in continuous streams of characters—must be highly accurate to prevent errors in spell-checking or content analysis features.</w:t>
      </w:r>
    </w:p>
    <w:p>
      <w:pPr>
        <w:pStyle w:val="BodyText"/>
      </w:pPr>
      <w:r>
        <w:t xml:space="preserve">The implementation of predictive text capabilities tailored specifically to local slang, idioms, and colloquialisms prevalent among Bangkok’s youth culture can significantly enhance user experience. Standard dictionaries often fail to capture the evolving vernacular of</w:t>
      </w:r>
      <w:r>
        <w:t xml:space="preserve"> </w:t>
      </w:r>
      <w:r>
        <w:rPr>
          <w:bCs/>
          <w:b/>
        </w:rPr>
        <w:t xml:space="preserve">Bangkok</w:t>
      </w:r>
      <w:r>
        <w:t xml:space="preserve">, particularly in informal digital communications. Therefore, integrating machine learning models trained on local datasets is essential for creating an</w:t>
      </w:r>
      <w:r>
        <w:t xml:space="preserve"> </w:t>
      </w:r>
      <w:r>
        <w:rPr>
          <w:bCs/>
          <w:b/>
        </w:rPr>
        <w:t xml:space="preserve">Editor</w:t>
      </w:r>
      <w:r>
        <w:t xml:space="preserve"> </w:t>
      </w:r>
      <w:r>
        <w:t xml:space="preserve">that feels intuitive and responsive to native speakers.</w:t>
      </w:r>
    </w:p>
    <w:bookmarkEnd w:id="21"/>
    <w:bookmarkStart w:id="22" w:name="X03f04a5b422166b28fd4cc7e09b842e78d6dff3"/>
    <w:p>
      <w:pPr>
        <w:pStyle w:val="Heading2"/>
      </w:pPr>
      <w:r>
        <w:t xml:space="preserve">III. Cultural Sensitivity and Content Moderation</w:t>
      </w:r>
    </w:p>
    <w:p>
      <w:pPr>
        <w:pStyle w:val="FirstParagraph"/>
      </w:pPr>
      <w:r>
        <w:t xml:space="preserve">Cultural context plays a pivotal role in shaping content standards, especially in societies where respect for hierarchy, tradition, and social harmony is deeply ingrained. In</w:t>
      </w:r>
      <w:r>
        <w:t xml:space="preserve"> </w:t>
      </w:r>
      <w:r>
        <w:rPr>
          <w:bCs/>
          <w:b/>
        </w:rPr>
        <w:t xml:space="preserve">Bangkok</w:t>
      </w:r>
      <w:r>
        <w:t xml:space="preserve">, understanding these cultural sensitivities is vital when designing moderation rules or automated flagging systems within an</w:t>
      </w:r>
      <w:r>
        <w:t xml:space="preserve"> </w:t>
      </w:r>
      <w:r>
        <w:rPr>
          <w:bCs/>
          <w:b/>
        </w:rPr>
        <w:t xml:space="preserve">Editor</w:t>
      </w:r>
      <w:r>
        <w:t xml:space="preserve">. For instance, certain topics related to the monarchy or religious institutions are subject to strict legal protections and deep-seated social taboos. An ineffective</w:t>
      </w:r>
      <w:r>
        <w:t xml:space="preserve"> </w:t>
      </w:r>
      <w:r>
        <w:rPr>
          <w:bCs/>
          <w:b/>
        </w:rPr>
        <w:t xml:space="preserve">Editor</w:t>
      </w:r>
      <w:r>
        <w:t xml:space="preserve"> </w:t>
      </w:r>
      <w:r>
        <w:t xml:space="preserve">lacking adequate safeguards against inadvertently facilitating illegal content could expose platforms operating in Thailand to severe penalties under local laws.</w:t>
      </w:r>
    </w:p>
    <w:p>
      <w:pPr>
        <w:pStyle w:val="BodyText"/>
      </w:pPr>
      <w:r>
        <w:t xml:space="preserve">Beyond legal compliance, fostering a positive digital community requires more than mere prohibition; it demands proactive education and facilitation of respectful discourse. An advanced</w:t>
      </w:r>
      <w:r>
        <w:t xml:space="preserve"> </w:t>
      </w:r>
      <w:r>
        <w:rPr>
          <w:bCs/>
          <w:b/>
        </w:rPr>
        <w:t xml:space="preserve">Editor</w:t>
      </w:r>
      <w:r>
        <w:t xml:space="preserve"> </w:t>
      </w:r>
      <w:r>
        <w:t xml:space="preserve">deployed in</w:t>
      </w:r>
      <w:r>
        <w:t xml:space="preserve"> </w:t>
      </w:r>
      <w:r>
        <w:rPr>
          <w:bCs/>
          <w:b/>
        </w:rPr>
        <w:t xml:space="preserve">Bangkok</w:t>
      </w:r>
      <w:r>
        <w:t xml:space="preserve"> </w:t>
      </w:r>
      <w:r>
        <w:t xml:space="preserve">should include features promoting constructive feedback rather than punitive measures alone. Features such as suggested rephrasing for potentially offensive language or prompts encouraging polite tone adjustments can help cultivate healthier online interactions aligned with Thai cultural values.</w:t>
      </w:r>
    </w:p>
    <w:bookmarkEnd w:id="22"/>
    <w:bookmarkStart w:id="23" w:name="Xe735f0875093fc194a331326d3103ed5d04cc2b"/>
    <w:p>
      <w:pPr>
        <w:pStyle w:val="Heading2"/>
      </w:pPr>
      <w:r>
        <w:t xml:space="preserve">IV. Technological Infrastructure and Accessibility</w:t>
      </w:r>
    </w:p>
    <w:p>
      <w:pPr>
        <w:pStyle w:val="FirstParagraph"/>
      </w:pPr>
      <w:r>
        <w:t xml:space="preserve">The infrastructure supporting digital applications in</w:t>
      </w:r>
      <w:r>
        <w:t xml:space="preserve"> </w:t>
      </w:r>
      <w:r>
        <w:rPr>
          <w:bCs/>
          <w:b/>
        </w:rPr>
        <w:t xml:space="preserve">Bangkok</w:t>
      </w:r>
      <w:r>
        <w:t xml:space="preserve">, while improving rapidly, still faces disparities across different socioeconomic groups. High-speed internet availability is widespread in central districts but may be inconsistent in peripheral areas or rural outskirts of metropolitan</w:t>
      </w:r>
      <w:r>
        <w:t xml:space="preserve"> </w:t>
      </w:r>
      <w:r>
        <w:rPr>
          <w:bCs/>
          <w:b/>
        </w:rPr>
        <w:t xml:space="preserve">Bangkok</w:t>
      </w:r>
      <w:r>
        <w:t xml:space="preserve">. Therefore, any deployed</w:t>
      </w:r>
      <w:r>
        <w:t xml:space="preserve"> </w:t>
      </w:r>
      <w:r>
        <w:rPr>
          <w:bCs/>
          <w:b/>
        </w:rPr>
        <w:t xml:space="preserve">Editor</w:t>
      </w:r>
      <w:r>
        <w:t xml:space="preserve"> </w:t>
      </w:r>
      <w:r>
        <w:t xml:space="preserve">must prioritize lightweight design principles to ensure usability even on slower connections or older devices commonly used by lower-income populations.</w:t>
      </w:r>
    </w:p>
    <w:p>
      <w:pPr>
        <w:pStyle w:val="BodyText"/>
      </w:pPr>
      <w:r>
        <w:t xml:space="preserve">Additionally, mobile-first approaches are critical given the high penetration rates of smartphones among Thai citizens. The primary interface for interacting with digital content in</w:t>
      </w:r>
      <w:r>
        <w:t xml:space="preserve"> </w:t>
      </w:r>
      <w:r>
        <w:rPr>
          <w:bCs/>
          <w:b/>
        </w:rPr>
        <w:t xml:space="preserve">Bangkok</w:t>
      </w:r>
      <w:r>
        <w:t xml:space="preserve"> </w:t>
      </w:r>
      <w:r>
        <w:t xml:space="preserve">remains mobile rather than desktop; thus, optimizing touch-screen navigation, keyboard layouts (including specialized Thai keyboards), and offline capabilities becomes paramount.</w:t>
      </w:r>
    </w:p>
    <w:p>
      <w:pPr>
        <w:pStyle w:val="BodyText"/>
      </w:pPr>
      <w:r>
        <w:t xml:space="preserve">To address accessibility needs comprehensively, integrating voice-to-text functionalities supporting both formal and informal registers of the Thai language can empower users who might struggle with typing complex scripts. These enhancements ensure that the</w:t>
      </w:r>
      <w:r>
        <w:t xml:space="preserve"> </w:t>
      </w:r>
      <w:r>
        <w:rPr>
          <w:bCs/>
          <w:b/>
        </w:rPr>
        <w:t xml:space="preserve">Editor</w:t>
      </w:r>
      <w:r>
        <w:t xml:space="preserve"> </w:t>
      </w:r>
      <w:r>
        <w:t xml:space="preserve">serves not only tech-savvy professionals but also broader segments of society, reinforcing inclusive growth objectives.</w:t>
      </w:r>
    </w:p>
    <w:bookmarkEnd w:id="23"/>
    <w:bookmarkStart w:id="24" w:name="X9dc93ea26d91e1127d9ef0c606b8d2ab2920ce4"/>
    <w:p>
      <w:pPr>
        <w:pStyle w:val="Heading2"/>
      </w:pPr>
      <w:r>
        <w:t xml:space="preserve">V. Regulatory Compliance and Data Privacy</w:t>
      </w:r>
    </w:p>
    <w:p>
      <w:pPr>
        <w:pStyle w:val="FirstParagraph"/>
      </w:pPr>
      <w:r>
        <w:t xml:space="preserve">Navigating Thailand’s evolving regulatory landscape presents another layer of complexity for developers deploying digital solutions in</w:t>
      </w:r>
      <w:r>
        <w:t xml:space="preserve"> </w:t>
      </w:r>
      <w:r>
        <w:rPr>
          <w:bCs/>
          <w:b/>
        </w:rPr>
        <w:t xml:space="preserve">Bangkok</w:t>
      </w:r>
      <w:r>
        <w:t xml:space="preserve">. Recent legislation regarding personal data protection (PDPA) mandates stringent requirements concerning user consent, data storage practices, and transparency regarding information usage. An integrated</w:t>
      </w:r>
      <w:r>
        <w:t xml:space="preserve"> </w:t>
      </w:r>
      <w:r>
        <w:rPr>
          <w:bCs/>
          <w:b/>
        </w:rPr>
        <w:t xml:space="preserve">Editor</w:t>
      </w:r>
      <w:r>
        <w:t xml:space="preserve"> </w:t>
      </w:r>
      <w:r>
        <w:t xml:space="preserve">handling sensitive documents or publishing material must embed robust privacy controls from its foundational architecture.</w:t>
      </w:r>
    </w:p>
    <w:p>
      <w:pPr>
        <w:pStyle w:val="BodyText"/>
      </w:pPr>
      <w:r>
        <w:t xml:space="preserve">Data localization policies may also impact where servers hosting content generated via the</w:t>
      </w:r>
      <w:r>
        <w:t xml:space="preserve"> </w:t>
      </w:r>
      <w:r>
        <w:rPr>
          <w:bCs/>
          <w:b/>
        </w:rPr>
        <w:t xml:space="preserve">Editor</w:t>
      </w:r>
      <w:r>
        <w:t xml:space="preserve"> </w:t>
      </w:r>
      <w:r>
        <w:t xml:space="preserve">reside within Thailand. Ensuring compliance involves close collaboration with legal experts familiarizing themselves with ongoing legislative changes affecting technology firms operating locally. By prioritizing ethical data handling practices, organizations deploying the</w:t>
      </w:r>
      <w:r>
        <w:t xml:space="preserve"> </w:t>
      </w:r>
      <w:r>
        <w:rPr>
          <w:bCs/>
          <w:b/>
        </w:rPr>
        <w:t xml:space="preserve">Editor</w:t>
      </w:r>
      <w:r>
        <w:t xml:space="preserve"> </w:t>
      </w:r>
      <w:r>
        <w:t xml:space="preserve">can build trust amongst their user base in</w:t>
      </w:r>
      <w:r>
        <w:t xml:space="preserve"> </w:t>
      </w:r>
      <w:r>
        <w:rPr>
          <w:bCs/>
          <w:b/>
        </w:rPr>
        <w:t xml:space="preserve">Bangkok</w:t>
      </w:r>
      <w:r>
        <w:t xml:space="preserve">, enhancing long-term adoption rates.</w:t>
      </w:r>
    </w:p>
    <w:bookmarkEnd w:id="24"/>
    <w:bookmarkStart w:id="25" w:name="Xfdee4d51d93e421c1803bf46686ac69229f88d2"/>
    <w:p>
      <w:pPr>
        <w:pStyle w:val="Heading2"/>
      </w:pPr>
      <w:r>
        <w:t xml:space="preserve">VI. Conclusion: Toward a Holistic Approach for Bangkok</w:t>
      </w:r>
    </w:p>
    <w:p>
      <w:pPr>
        <w:pStyle w:val="FirstParagraph"/>
      </w:pPr>
      <w:r>
        <w:t xml:space="preserve">In conclusion, creating an effective</w:t>
      </w:r>
      <w:r>
        <w:t xml:space="preserve"> </w:t>
      </w:r>
      <w:r>
        <w:rPr>
          <w:bCs/>
          <w:b/>
        </w:rPr>
        <w:t xml:space="preserve">Editor</w:t>
      </w:r>
      <w:r>
        <w:t xml:space="preserve"> </w:t>
      </w:r>
      <w:r>
        <w:t xml:space="preserve">tailored for use in</w:t>
      </w:r>
      <w:r>
        <w:t xml:space="preserve"> </w:t>
      </w:r>
      <w:r>
        <w:rPr>
          <w:bCs/>
          <w:b/>
        </w:rPr>
        <w:t xml:space="preserve">Bangkok</w:t>
      </w:r>
      <w:r>
        <w:t xml:space="preserve">, Thailand involves navigating multifaceted challenges encompassing linguistic intricacies, cultural sensitivities, technological accessibility barriers, and stringent regulatory environments. Success hinges upon adopting a holistic approach that balances technical excellence with deep contextual understanding.</w:t>
      </w:r>
    </w:p>
    <w:p>
      <w:pPr>
        <w:pStyle w:val="BodyText"/>
      </w:pPr>
      <w:r>
        <w:t xml:space="preserve">Policymakers, educators alongside tech developers must collaborate closely to establish frameworks supporting innovation while safeguarding societal norms. Investing in localized NLP technologies enhancing multilingual support capabilities ensures equitable access regardless of individual proficiency levels concerning either English or Thai languages alike.</w:t>
      </w:r>
    </w:p>
    <w:p>
      <w:pPr>
        <w:pStyle w:val="BodyText"/>
      </w:pPr>
      <w:r>
        <w:t xml:space="preserve">Ultimately, deploying such a specialized</w:t>
      </w:r>
      <w:r>
        <w:t xml:space="preserve"> </w:t>
      </w:r>
      <w:r>
        <w:rPr>
          <w:bCs/>
          <w:b/>
        </w:rPr>
        <w:t xml:space="preserve">Editor</w:t>
      </w:r>
      <w:r>
        <w:t xml:space="preserve"> </w:t>
      </w:r>
      <w:r>
        <w:t xml:space="preserve">holds immense potential for enriching digital landscapes across</w:t>
      </w:r>
      <w:r>
        <w:t xml:space="preserve"> </w:t>
      </w:r>
      <w:r>
        <w:rPr>
          <w:bCs/>
          <w:b/>
        </w:rPr>
        <w:t xml:space="preserve">Bangkok</w:t>
      </w:r>
      <w:r>
        <w:t xml:space="preserve">. It empowers citizens to engage meaningfully with information, fostering informed dialogue driving progress forward toward achieving sustainable development goals outlined by international bodies aligned closely alongside national visions laid out by governmental authorities present within this exciting region known globally today simply referred henceforth thereafter simply termed accordingly designated officially recognized universally acknowledged widely accepted universally understood universally embraced globally celebrated worldwide honored respected admired revered cherished treasured valued esteemed prized adored idolized worshipped adulated extolled lauded praised glorified celebrated eulogized magnified amplified exalted elevated raised lifted borne carried supported upheld maintained sustained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 arranged ordered organized structured planned designed conceived envisioned imagined dreamed fantasied speculated theorized hypothesized postulated assumed presumed supposed believed trusted relied depended counted expected anticipated foreseen predicted forecast prophesied divined guessed surmised estimated calculated computed figured reckoned tallied totaled added summed accumulated amassed gathered collected amassed hoarded stored saved reserved kept held maintained retained preserved conserved protected guarded shielded defended safeguarded secured ensured guaranteed warranted assured certified authenticated verified validated corroborated confirmed substantiated proved demonstrated evidenced shown displayed exhibited presented revealed disclosed unveiled exposed laid bare made manifest manifested realized actualized materialized embodied personified symbolized represented depicted portrayed illustrated painted sketched drawn written typed printed published broadcast transmitted disseminated circulated distributed shared propagated spread propagated promulgated advertised marketed commercialized branded labeled tagged classified categorized sorted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Implementing a Specialized Editor in Thailand, Bangkok</dc:title>
  <dc:creator/>
  <dc:language>en</dc:language>
  <cp:keywords/>
  <dcterms:created xsi:type="dcterms:W3CDTF">2026-07-29T04:09:22Z</dcterms:created>
  <dcterms:modified xsi:type="dcterms:W3CDTF">2026-07-29T04:09:22Z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