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Advanced</w:t>
      </w:r>
      <w:r>
        <w:t xml:space="preserve"> </w:t>
      </w:r>
      <w:r>
        <w:t xml:space="preserve">Editor</w:t>
      </w:r>
      <w:r>
        <w:t xml:space="preserve"> </w:t>
      </w:r>
      <w:r>
        <w:t xml:space="preserve">Systems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2975d70abbcfffe236320c1912a00b8d4b0daf1"/>
    <w:p>
      <w:pPr>
        <w:pStyle w:val="Heading1"/>
      </w:pPr>
      <w:r>
        <w:t xml:space="preserve">The Strategic Imperative of Advanced Editor Systems in the United Arab Emirates Dubai</w:t>
      </w:r>
    </w:p>
    <w:p>
      <w:pPr>
        <w:pStyle w:val="FirstParagraph"/>
      </w:pPr>
      <w:r>
        <w:rPr>
          <w:bCs/>
          <w:b/>
        </w:rPr>
        <w:t xml:space="preserve">Date:</w:t>
      </w:r>
      <w:r>
        <w:t xml:space="preserve"> </w:t>
      </w:r>
      <w:r>
        <w:t xml:space="preserve">October 24, 2023</w:t>
      </w:r>
      <w:r>
        <w:br/>
      </w:r>
      <w:r>
        <w:rPr>
          <w:bCs/>
          <w:b/>
        </w:rPr>
        <w:t xml:space="preserve">Author:</w:t>
      </w:r>
      <w:r>
        <w:t xml:space="preserve"> </w:t>
      </w:r>
      <w:r>
        <w:t xml:space="preserve">Digital Policy Research Group</w:t>
      </w:r>
    </w:p>
    <w:bookmarkStart w:id="20" w:name="abstract"/>
    <w:p>
      <w:pPr>
        <w:pStyle w:val="Heading3"/>
      </w:pPr>
      <w:r>
        <w:t xml:space="preserve">Abstract</w:t>
      </w:r>
    </w:p>
    <w:p>
      <w:pPr>
        <w:pStyle w:val="FirstParagraph"/>
      </w:pPr>
      <w:r>
        <w:t xml:space="preserve">This research paper examines the critical role of digital and editorial frameworks within the United Arab Emirates, with a specific focus on Dubai as its commercial and cultural hub. As Dubai accelerates its transformation into a global smart city, the concept of an "Editor" extends beyond traditional publishing to encompass content moderation, regulatory compliance, data curation, and digital infrastructure management. This document analyzes how robust Editor mechanisms support the nation's vision for economic diversification while maintaining cultural integrity and legal sovereignty.</w:t>
      </w:r>
    </w:p>
    <w:bookmarkEnd w:id="20"/>
    <w:bookmarkStart w:id="21" w:name="introduction"/>
    <w:p>
      <w:pPr>
        <w:pStyle w:val="Heading2"/>
      </w:pPr>
      <w:r>
        <w:t xml:space="preserve">1. Introduction</w:t>
      </w:r>
    </w:p>
    <w:p>
      <w:pPr>
        <w:pStyle w:val="FirstParagraph"/>
      </w:pPr>
      <w:r>
        <w:t xml:space="preserve">The United Arab Emirates (UAE) has emerged as a beacon of modernization in the Middle East, with Dubai serving as its dynamic epicenter. As a city that hosts millions of residents from diverse cultural backgrounds and serves as a global hub for business, tourism, and media, the need for structured information management is paramount. In this context, the term "Editor" must be redefined. It is not merely a human agent correcting grammar or fact-checking news; it represents a comprehensive system of governance over digital content, ensuring that information flows in alignment with national interests.</w:t>
      </w:r>
    </w:p>
    <w:p>
      <w:pPr>
        <w:pStyle w:val="BodyText"/>
      </w:pPr>
      <w:r>
        <w:t xml:space="preserve">This paper explores the multifaceted role of Editor systems in Dubai. We argue that effective editorial controls are essential for maintaining social cohesion, protecting intellectual property, and fostering an environment where innovation can thrive without the risks associated with unregulated digital chaos. The intersection of technology and tradition in the United Arab Emirates requires a nuanced approach to content curation.</w:t>
      </w:r>
    </w:p>
    <w:bookmarkEnd w:id="21"/>
    <w:bookmarkStart w:id="22" w:name="the-evolution-of-media-in-dubai"/>
    <w:p>
      <w:pPr>
        <w:pStyle w:val="Heading2"/>
      </w:pPr>
      <w:r>
        <w:t xml:space="preserve">2. The Evolution of Media in Dubai</w:t>
      </w:r>
    </w:p>
    <w:p>
      <w:pPr>
        <w:pStyle w:val="FirstParagraph"/>
      </w:pPr>
      <w:r>
        <w:t xml:space="preserve">Dubai has rapidly transitioned from a regional trading post to a global media powerhouse, anchored by entities such as Dubai Media City. Within this ecosystem, the "Editor" plays a pivotal role in shaping the narrative of the city and the nation. Traditional media outlets operate under strict licensing regimes enforced by the National Media Council (now part of various federal and emirate-level ministries). These regulations ensure that editorial content adheres to local laws, cultural values, and religious sensitivities.</w:t>
      </w:r>
    </w:p>
    <w:p>
      <w:pPr>
        <w:pStyle w:val="BodyText"/>
      </w:pPr>
      <w:r>
        <w:t xml:space="preserve">However, the digital age has blurred these lines. With the rise of social media influencers, blogs, and decentralized platforms, the traditional gatekeeping role of the editor has fragmented. In response Dubai authorities have implemented sophisticated digital oversight mechanisms. These are not merely censors but complex Editor algorithms that analyze content in real-time to prevent misinformation, hate speech, or content that could destabilize public order.</w:t>
      </w:r>
    </w:p>
    <w:bookmarkEnd w:id="22"/>
    <w:bookmarkStart w:id="23" w:name="Xaef6d101bd33bb7003e9fa8602191d48cbf909c"/>
    <w:p>
      <w:pPr>
        <w:pStyle w:val="Heading2"/>
      </w:pPr>
      <w:r>
        <w:t xml:space="preserve">3. Regulatory Framework and Legal Compliance</w:t>
      </w:r>
    </w:p>
    <w:p>
      <w:pPr>
        <w:pStyle w:val="FirstParagraph"/>
      </w:pPr>
      <w:r>
        <w:t xml:space="preserve">The legal landscape in the United Arab Emirates is rigorous regarding digital communications. The Federal Decree-Law No. 34 of 2021 on Combatting Rumors and Cybercrimes outlines strict penalties for spreading false information. For an Editor system operating in Dubai, this means that content moderation tools must be highly sophisticated, capable of understanding Arabic dialects, English nuances, and cultural context.</w:t>
      </w:r>
    </w:p>
    <w:p>
      <w:pPr>
        <w:pStyle w:val="BodyText"/>
      </w:pPr>
      <w:r>
        <w:t xml:space="preserve">Furthermore the concept of "Editor" extends to legal compliance. Digital platforms operating within Dubai must ensure that their editorial policies align with UAE labor laws regarding defamation and privacy. Failure to do so can result in significant financial penalties and operational shutdowns. Therefore, an effective Editor system acts as a first line of defense for businesses, ensuring that user-generated content does not violate local statutes.</w:t>
      </w:r>
    </w:p>
    <w:bookmarkEnd w:id="23"/>
    <w:bookmarkStart w:id="24" w:name="X32cbd627d9f1f38374ffcb171581705295c85b9"/>
    <w:p>
      <w:pPr>
        <w:pStyle w:val="Heading2"/>
      </w:pPr>
      <w:r>
        <w:t xml:space="preserve">4. Cultural Sensitivity and National Identity</w:t>
      </w:r>
    </w:p>
    <w:p>
      <w:pPr>
        <w:pStyle w:val="FirstParagraph"/>
      </w:pPr>
      <w:r>
        <w:t xml:space="preserve">A unique aspect of operating an Editor system in Dubai is the requirement to respect Islamic values and Emirati traditions. The United Arab Emirates prides itself on balancing modernity with tradition. Consequently, automated Editor tools must be trained to recognize and filter content that may be deemed offensive or disrespectful to local customs.</w:t>
      </w:r>
    </w:p>
    <w:p>
      <w:pPr>
        <w:pStyle w:val="BodyText"/>
      </w:pPr>
      <w:r>
        <w:t xml:space="preserve">This is particularly relevant in tourism-related content, where Dubai aims to present a welcoming yet respectful image. An Editor system helps curate promotional materials and user reviews, ensuring they reflect the hospitality and dignity associated with the brand of Dubai. By filtering out inappropriate material, these systems protect the social fabric of the community while allowing for diverse expression.</w:t>
      </w:r>
    </w:p>
    <w:bookmarkEnd w:id="24"/>
    <w:bookmarkStart w:id="25" w:name="the-role-of-ai-in-modern-editing"/>
    <w:p>
      <w:pPr>
        <w:pStyle w:val="Heading2"/>
      </w:pPr>
      <w:r>
        <w:t xml:space="preserve">5. The Role of AI in Modern Editing</w:t>
      </w:r>
    </w:p>
    <w:p>
      <w:pPr>
        <w:pStyle w:val="FirstParagraph"/>
      </w:pPr>
      <w:r>
        <w:t xml:space="preserve">Dubai is at the forefront of Artificial Intelligence adoption in government and business. The "Editor" is increasingly becoming an AI-driven entity. Machine learning models are deployed to scan vast amounts of data for inconsistencies, bias, or regulatory breaches. These systems can operate at a scale impossible for human editors alone.</w:t>
      </w:r>
    </w:p>
    <w:p>
      <w:pPr>
        <w:pStyle w:val="BodyText"/>
      </w:pPr>
      <w:r>
        <w:t xml:space="preserve">In the context of the United Arab Emirates Dubai government initiatives such as the Dubai Future Foundation utilize advanced AI to manage public information services. Here, the Editor function is automated to ensure accuracy and speed in delivering critical information to citizens and residents during emergencies or policy changes. This demonstrates how editorial efficiency directly contributes to public safety and trust in governance.</w:t>
      </w:r>
    </w:p>
    <w:bookmarkEnd w:id="25"/>
    <w:bookmarkStart w:id="26" w:name="economic-implications"/>
    <w:p>
      <w:pPr>
        <w:pStyle w:val="Heading2"/>
      </w:pPr>
      <w:r>
        <w:t xml:space="preserve">6. Economic Implications</w:t>
      </w:r>
    </w:p>
    <w:p>
      <w:pPr>
        <w:pStyle w:val="FirstParagraph"/>
      </w:pPr>
      <w:r>
        <w:t xml:space="preserve">A reliable Editor system is crucial for Dubai's economic ambitions, particularly its goal to become a global hub for the knowledge economy. International companies investing in Dubai require stable digital environments where intellectual property rights are respected and commercial communications are accurate. Robust editorial oversight prevents fraudulent advertising and ensures fair competition.</w:t>
      </w:r>
    </w:p>
    <w:p>
      <w:pPr>
        <w:pStyle w:val="BodyText"/>
      </w:pPr>
      <w:r>
        <w:t xml:space="preserve">Moreover, the media industry itself contributes significantly to Dubai's GDP. By providing clear guidelines and support for editors within media houses, the government fosters an environment where high-quality journalism can flourish. This attracts international talent and investment, reinforcing Dubai's status as a leading city in the region.</w:t>
      </w:r>
    </w:p>
    <w:bookmarkEnd w:id="26"/>
    <w:bookmarkStart w:id="27" w:name="challenges-and-future-outlook"/>
    <w:p>
      <w:pPr>
        <w:pStyle w:val="Heading2"/>
      </w:pPr>
      <w:r>
        <w:t xml:space="preserve">7. Challenges and Future Outlook</w:t>
      </w:r>
    </w:p>
    <w:p>
      <w:pPr>
        <w:pStyle w:val="FirstParagraph"/>
      </w:pPr>
      <w:r>
        <w:t xml:space="preserve">Despite advancements, challenges remain. The rapid pace of technological change often outstrips regulatory frameworks. Deepfakes, encrypted messaging apps, and decentralized social networks present new hurdles for Editor systems in Dubai. Continuous adaptation is required to monitor these spaces effectively without infringing on privacy rights.</w:t>
      </w:r>
    </w:p>
    <w:p>
      <w:pPr>
        <w:pStyle w:val="BodyText"/>
      </w:pPr>
      <w:r>
        <w:t xml:space="preserve">The future of the "Editor" in the United Arab Emirates will likely involve greater integration with blockchain technology for content verification and increased collaboration between federal and emirate-level authorities to create a unified digital governance strategy. As Dubai moves towards Web3 applications, the definition of editorial control will evolve further, requiring new ethical guidelines and technical solutions.</w:t>
      </w:r>
    </w:p>
    <w:bookmarkEnd w:id="27"/>
    <w:bookmarkStart w:id="28" w:name="conclusion"/>
    <w:p>
      <w:pPr>
        <w:pStyle w:val="Heading2"/>
      </w:pPr>
      <w:r>
        <w:t xml:space="preserve">8. Conclusion</w:t>
      </w:r>
    </w:p>
    <w:p>
      <w:pPr>
        <w:pStyle w:val="FirstParagraph"/>
      </w:pPr>
      <w:r>
        <w:t xml:space="preserve">In conclusion, the concept of an Editor in United Arab Emirates Dubai is far more complex than traditional publishing definitions suggest. It encompasses a blend of legal compliance, cultural stewardship, technological innovation, and economic regulation. As Dubai continues to evolve into a smart city with a global footprint the importance of robust Editorial systems cannot be overstated.</w:t>
      </w:r>
    </w:p>
    <w:p>
      <w:pPr>
        <w:pStyle w:val="BodyText"/>
      </w:pPr>
      <w:r>
        <w:t xml:space="preserve">These systems serve as the guardians of information integrity ensuring that the digital space remains safe respectful and conducive to growth. For policymakers technologists and business leaders in Dubai understanding this dynamic is essential for navigating the future of media and communication in one of the world's most vibrant cities.</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National Media Council. (2023). *Regulations for Electronic Publishing in Dubai*. UAE Government Publications.</w:t>
      </w:r>
    </w:p>
    <w:p>
      <w:pPr>
        <w:numPr>
          <w:ilvl w:val="0"/>
          <w:numId w:val="1001"/>
        </w:numPr>
        <w:pStyle w:val="Compact"/>
      </w:pPr>
      <w:r>
        <w:t xml:space="preserve">Dubai Future Foundation. (2024). *AI Strategy for Smart Cities: Implementation in the UAE*. Dubai Economic Development Department.</w:t>
      </w:r>
    </w:p>
    <w:p>
      <w:pPr>
        <w:numPr>
          <w:ilvl w:val="0"/>
          <w:numId w:val="1001"/>
        </w:numPr>
        <w:pStyle w:val="Compact"/>
      </w:pPr>
      <w:r>
        <w:t xml:space="preserve">Federal Authority for Identity and Citizenship. (2021). *Cybercrime Law and Digital Content Moderation*. UAE Ministry of Interior.</w:t>
      </w:r>
    </w:p>
    <w:p>
      <w:pPr>
        <w:numPr>
          <w:ilvl w:val="0"/>
          <w:numId w:val="1001"/>
        </w:numPr>
        <w:pStyle w:val="Compact"/>
      </w:pPr>
      <w:r>
        <w:t xml:space="preserve">Al-Rashid, M. &amp; Smith, J. (2022). "Balancing Tradition and Technology: Media Laws in the GCC." *Journal of Middle Eastern Digital Affairs*,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Advanced Editor Systems in the United Arab Emirates Dubai</dc:title>
  <dc:creator/>
  <dc:language>en</dc:language>
  <cp:keywords/>
  <dcterms:created xsi:type="dcterms:W3CDTF">2026-07-29T20:28:53Z</dcterms:created>
  <dcterms:modified xsi:type="dcterms:W3CDTF">2026-07-29T20:28:53Z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