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Digital</w:t>
      </w:r>
      <w:r>
        <w:t xml:space="preserve"> </w:t>
      </w:r>
      <w:r>
        <w:t xml:space="preserve">Editor</w:t>
      </w:r>
      <w:r>
        <w:t xml:space="preserve"> </w:t>
      </w:r>
      <w:r>
        <w:t xml:space="preserve">Framework</w:t>
      </w:r>
      <w:r>
        <w:t xml:space="preserve"> </w:t>
      </w:r>
      <w:r>
        <w:t xml:space="preserve">in</w:t>
      </w:r>
      <w:r>
        <w:t xml:space="preserve"> </w:t>
      </w:r>
      <w:r>
        <w:t xml:space="preserve">Tashkent,</w:t>
      </w:r>
      <w:r>
        <w:t xml:space="preserve"> </w:t>
      </w:r>
      <w:r>
        <w:t xml:space="preserve">Uzbekistan:</w:t>
      </w:r>
      <w:r>
        <w:t xml:space="preserve"> </w:t>
      </w:r>
      <w:r>
        <w:t xml:space="preserve">Enhancing</w:t>
      </w:r>
      <w:r>
        <w:t xml:space="preserve"> </w:t>
      </w:r>
      <w:r>
        <w:t xml:space="preserve">Media</w:t>
      </w:r>
      <w:r>
        <w:t xml:space="preserve"> </w:t>
      </w:r>
      <w:r>
        <w:t xml:space="preserve">Integrity</w:t>
      </w:r>
      <w:r>
        <w:t xml:space="preserve"> </w:t>
      </w:r>
      <w:r>
        <w:t xml:space="preserve">and</w:t>
      </w:r>
      <w:r>
        <w:t xml:space="preserve"> </w:t>
      </w:r>
      <w:r>
        <w:t xml:space="preserve">Technological</w:t>
      </w:r>
      <w:r>
        <w:t xml:space="preserve"> </w:t>
      </w:r>
      <w:r>
        <w:t xml:space="preserve">Sovereignty</w:t>
      </w:r>
    </w:p>
    <w:bookmarkStart w:id="20" w:name="X6ff994d24888bef699756f15a975970bed5657a"/>
    <w:p>
      <w:pPr>
        <w:pStyle w:val="Heading1"/>
      </w:pPr>
      <w:r>
        <w:t xml:space="preserve">The Strategic Implementation of a Digital Editor Framework in Tashkent, Uzbekistan: Enhancing Media Integrity and Technological Sovereignty</w:t>
      </w:r>
    </w:p>
    <w:p>
      <w:pPr>
        <w:pStyle w:val="FirstParagraph"/>
      </w:pPr>
    </w:p>
    <w:p>
      <w:pPr>
        <w:pStyle w:val="BodyText"/>
      </w:pPr>
      <w:r>
        <w:t xml:space="preserve">In the rapidly evolving landscape of global media and digital content production, the role of an Editor has transcended traditional gatekeeping to become a pivotal architect of narrative integrity, cultural preservation, and technological adaptation. This research paper examines the critical necessity of establishing a robust</w:t>
      </w:r>
      <w:r>
        <w:t xml:space="preserve"> </w:t>
      </w:r>
      <w:r>
        <w:rPr>
          <w:bCs/>
          <w:b/>
        </w:rPr>
        <w:t xml:space="preserve">Editor</w:t>
      </w:r>
      <w:r>
        <w:t xml:space="preserve"> </w:t>
      </w:r>
      <w:r>
        <w:t xml:space="preserve">framework within</w:t>
      </w:r>
      <w:r>
        <w:t xml:space="preserve"> </w:t>
      </w:r>
      <w:r>
        <w:rPr>
          <w:bCs/>
          <w:b/>
        </w:rPr>
        <w:t xml:space="preserve">Tashkent</w:t>
      </w:r>
      <w:r>
        <w:t xml:space="preserve">, Uzbekistan. As Uzbekistan undergoes significant economic liberalization and digital transformation in the twenty-first century, the capital city serves as a nexus for innovation in Central Asia. However, this growth is accompanied by challenges related to information quality, cultural authenticity, and regulatory compliance. This document analyzes how specialized editorial systems—both human-centric and AI-augmented—can safeguard journalistic ethics while fostering an environment conducive to foreign investment and cultural export. By focusing on</w:t>
      </w:r>
      <w:r>
        <w:t xml:space="preserve"> </w:t>
      </w:r>
      <w:r>
        <w:rPr>
          <w:bCs/>
          <w:b/>
        </w:rPr>
        <w:t xml:space="preserve">Tashkent</w:t>
      </w:r>
      <w:r>
        <w:t xml:space="preserve"> </w:t>
      </w:r>
      <w:r>
        <w:t xml:space="preserve">as a case study, this paper argues that the professionalization of the</w:t>
      </w:r>
      <w:r>
        <w:t xml:space="preserve"> </w:t>
      </w:r>
      <w:r>
        <w:rPr>
          <w:bCs/>
          <w:b/>
        </w:rPr>
        <w:t xml:space="preserve">Editor</w:t>
      </w:r>
      <w:r>
        <w:t xml:space="preserve"> </w:t>
      </w:r>
      <w:r>
        <w:t xml:space="preserve">role is essential for maintaining national identity amidst globalization.</w:t>
      </w:r>
    </w:p>
    <w:p>
      <w:pPr>
        <w:pStyle w:val="BodyText"/>
      </w:pPr>
    </w:p>
    <w:p>
      <w:pPr>
        <w:pStyle w:val="BodyText"/>
      </w:pPr>
      <w:r>
        <w:t xml:space="preserve">1. Introduction</w:t>
      </w:r>
    </w:p>
    <w:p>
      <w:pPr>
        <w:pStyle w:val="BodyText"/>
      </w:pPr>
      <w:r>
        <w:t xml:space="preserve">The integration of digital technologies into media ecosystems has fundamentally altered the mechanisms of content creation and distribution. In this context, the function of an</w:t>
      </w:r>
      <w:r>
        <w:t xml:space="preserve"> </w:t>
      </w:r>
      <w:r>
        <w:rPr>
          <w:bCs/>
          <w:b/>
        </w:rPr>
        <w:t xml:space="preserve">Editor</w:t>
      </w:r>
      <w:r>
        <w:t xml:space="preserve"> </w:t>
      </w:r>
      <w:r>
        <w:t xml:space="preserve">is no longer limited to grammatical correction or fact-checking; it now encompasses data verification, algorithmic transparency, and cultural contextualization. For nations undergoing rapid modernization, such as Uzbekistan under its recent reform agendas (often referred to as "Uzbekistan 2030"), the establishment of strong editorial standards is crucial for building trust among international stakeholders and domestic audiences alike.</w:t>
      </w:r>
    </w:p>
    <w:p>
      <w:pPr>
        <w:pStyle w:val="BodyText"/>
      </w:pPr>
      <w:r>
        <w:rPr>
          <w:bCs/>
          <w:b/>
        </w:rPr>
        <w:t xml:space="preserve">Tashkent</w:t>
      </w:r>
      <w:r>
        <w:t xml:space="preserve">, the capital and largest city of Uzbekistan, stands at the forefront of this transformation. As a hub for technology startups, government administration, and traditional media houses in Central Asia, Tashkent faces unique pressures. The influx of global digital platforms has created an information ecosystem that is both vibrant and chaotic. In this environment, the</w:t>
      </w:r>
      <w:r>
        <w:t xml:space="preserve"> </w:t>
      </w:r>
      <w:r>
        <w:rPr>
          <w:bCs/>
          <w:b/>
        </w:rPr>
        <w:t xml:space="preserve">Editor</w:t>
      </w:r>
      <w:r>
        <w:t xml:space="preserve"> </w:t>
      </w:r>
      <w:r>
        <w:t xml:space="preserve">acts as a stabilizing force, ensuring that content remains accurate, relevant to local cultural norms rooted in Uzbek heritage, and compliant with evolving legal frameworks.</w:t>
      </w:r>
    </w:p>
    <w:p>
      <w:pPr>
        <w:pStyle w:val="BodyText"/>
      </w:pPr>
    </w:p>
    <w:p>
      <w:pPr>
        <w:pStyle w:val="BodyText"/>
      </w:pPr>
      <w:r>
        <w:t xml:space="preserve">2. The Evolving Role of the Editor in the Digital Age</w:t>
      </w:r>
    </w:p>
    <w:p>
      <w:pPr>
        <w:pStyle w:val="BodyText"/>
      </w:pPr>
    </w:p>
    <w:p>
      <w:pPr>
        <w:pStyle w:val="BodyText"/>
      </w:pPr>
      <w:r>
        <w:t xml:space="preserve">2.1 From Gatekeeper to Facilitator</w:t>
      </w:r>
    </w:p>
    <w:p>
      <w:pPr>
        <w:pStyle w:val="BodyText"/>
      </w:pPr>
      <w:r>
        <w:t xml:space="preserve">Traditionally, editors served as gatekeepers, controlling what information reached the public. Today, with the democratization of publishing through social media and decentralized platforms, this role has shifted toward facilitation and curation. In</w:t>
      </w:r>
      <w:r>
        <w:t xml:space="preserve"> </w:t>
      </w:r>
      <w:r>
        <w:rPr>
          <w:bCs/>
          <w:b/>
        </w:rPr>
        <w:t xml:space="preserve">Tashkent</w:t>
      </w:r>
      <w:r>
        <w:t xml:space="preserve">, where digital literacy is rising among younger demographics but misinformation remains a concern due to language barriers between Russian/Uzbek and English global content, editors must curate narratives that are both accessible and authentic.</w:t>
      </w:r>
    </w:p>
    <w:p>
      <w:pPr>
        <w:pStyle w:val="BodyText"/>
      </w:pPr>
    </w:p>
    <w:p>
      <w:pPr>
        <w:pStyle w:val="BodyText"/>
      </w:pPr>
      <w:r>
        <w:t xml:space="preserve">2.2 Technological Sovereignty and AI</w:t>
      </w:r>
    </w:p>
    <w:p>
      <w:pPr>
        <w:pStyle w:val="BodyText"/>
      </w:pPr>
      <w:r>
        <w:t xml:space="preserve">The concept of technological sovereignty is gaining traction in Central Asian geopolitics. For Uzbekistan, this implies developing local capacities in artificial intelligence (AI) and natural language processing (NLP). An advanced</w:t>
      </w:r>
      <w:r>
        <w:t xml:space="preserve"> </w:t>
      </w:r>
      <w:r>
        <w:rPr>
          <w:bCs/>
          <w:b/>
        </w:rPr>
        <w:t xml:space="preserve">Editor</w:t>
      </w:r>
      <w:r>
        <w:t xml:space="preserve"> </w:t>
      </w:r>
      <w:r>
        <w:t xml:space="preserve">framework can utilize AI tools to assist human editors in detecting deepfakes, verifying sources, and analyzing sentiment analysis across different dialects of Uzbek. This hybrid approach ensures that technological advancements support rather than undermine journalistic integrity.</w:t>
      </w:r>
    </w:p>
    <w:p>
      <w:pPr>
        <w:pStyle w:val="BodyText"/>
      </w:pPr>
    </w:p>
    <w:p>
      <w:pPr>
        <w:pStyle w:val="BodyText"/>
      </w:pPr>
      <w:r>
        <w:t xml:space="preserve">3. Tashkent as a Media Hub in Central Asia</w:t>
      </w:r>
    </w:p>
    <w:p>
      <w:pPr>
        <w:pStyle w:val="BodyText"/>
      </w:pPr>
      <w:r>
        <w:rPr>
          <w:bCs/>
          <w:b/>
        </w:rPr>
        <w:t xml:space="preserve">Tashkent</w:t>
      </w:r>
      <w:r>
        <w:t xml:space="preserve">'s strategic location makes it a critical node for information flow between East and West. The city hosts numerous international news bureaus, regional NGOs, and domestic media conglomerates. However, the competitive nature of this market often leads to sensationalism or rushed publishing cycles that compromise quality.</w:t>
      </w:r>
    </w:p>
    <w:p>
      <w:pPr>
        <w:pStyle w:val="BodyText"/>
      </w:pPr>
      <w:r>
        <w:t xml:space="preserve">The implementation of standardized editorial protocols in Tashkent would not only elevate the quality of local journalism but also enhance the city's reputation as a reliable source of information for foreign investors and tourists. By adopting best practices from global media centers while adapting them to local linguistic and cultural nuances, Tashkent can model a new standard for Central Asian media.</w:t>
      </w:r>
    </w:p>
    <w:p>
      <w:pPr>
        <w:pStyle w:val="BodyText"/>
      </w:pPr>
    </w:p>
    <w:p>
      <w:pPr>
        <w:pStyle w:val="BodyText"/>
      </w:pPr>
      <w:r>
        <w:t xml:space="preserve">4. Cultural Preservation and Linguistic Integrity</w:t>
      </w:r>
    </w:p>
    <w:p>
      <w:pPr>
        <w:pStyle w:val="BodyText"/>
      </w:pPr>
      <w:r>
        <w:t xml:space="preserve">A primary challenge for the modern</w:t>
      </w:r>
      <w:r>
        <w:t xml:space="preserve"> </w:t>
      </w:r>
      <w:r>
        <w:rPr>
          <w:bCs/>
          <w:b/>
        </w:rPr>
        <w:t xml:space="preserve">Editor</w:t>
      </w:r>
      <w:r>
        <w:t xml:space="preserve"> </w:t>
      </w:r>
      <w:r>
        <w:t xml:space="preserve">in Uzbekistan is balancing globalization with cultural preservation. The Uzbek language, with its rich literary history and complex grammatical structures, requires careful handling in digital formats. Many online platforms prioritize English or Russian content, potentially marginalizing local voices.</w:t>
      </w:r>
    </w:p>
    <w:p>
      <w:pPr>
        <w:pStyle w:val="BodyText"/>
      </w:pPr>
      <w:r>
        <w:t xml:space="preserve">An effective editorial strategy must prioritize the production of high-quality content in Uzbek. This involves:</w:t>
      </w:r>
    </w:p>
    <w:p>
      <w:pPr>
        <w:numPr>
          <w:ilvl w:val="0"/>
          <w:numId w:val="1001"/>
        </w:numPr>
        <w:pStyle w:val="Compact"/>
      </w:pPr>
      <w:r>
        <w:rPr>
          <w:bCs/>
          <w:b/>
        </w:rPr>
        <w:t xml:space="preserve">Linguistic Standardization:</w:t>
      </w:r>
      <w:r>
        <w:t xml:space="preserve"> </w:t>
      </w:r>
      <w:r>
        <w:t xml:space="preserve">Ensuring consistency in the use of modern Uzbek terminology versus traditional forms.</w:t>
      </w:r>
    </w:p>
    <w:p>
      <w:pPr>
        <w:numPr>
          <w:ilvl w:val="0"/>
          <w:numId w:val="1001"/>
        </w:numPr>
        <w:pStyle w:val="Compact"/>
      </w:pPr>
    </w:p>
    <w:p>
      <w:pPr>
        <w:numPr>
          <w:ilvl w:val="0"/>
          <w:numId w:val="1000"/>
        </w:numPr>
        <w:pStyle w:val="Compact"/>
      </w:pPr>
      <w:r>
        <w:t xml:space="preserve">Cultural Contextualization: Editors must ensure that translated content does not strip away local idioms or cultural references, thereby preserving the national identity.</w:t>
      </w:r>
    </w:p>
    <w:p>
      <w:pPr>
        <w:pStyle w:val="FirstParagraph"/>
      </w:pPr>
      <w:r>
        <w:t xml:space="preserve">In Tashkent, this is particularly relevant given the city's diverse population. Editors act as bridges between different ethnic and linguistic groups within the republic, promoting social cohesion through respectful and accurate representation.</w:t>
      </w:r>
    </w:p>
    <w:p>
      <w:pPr>
        <w:pStyle w:val="BodyText"/>
      </w:pPr>
    </w:p>
    <w:p>
      <w:pPr>
        <w:pStyle w:val="BodyText"/>
      </w:pPr>
      <w:r>
        <w:t xml:space="preserve">5. Regulatory Compliance and Ethical Journalism</w:t>
      </w:r>
    </w:p>
    <w:p>
      <w:pPr>
        <w:pStyle w:val="BodyText"/>
      </w:pPr>
      <w:r>
        <w:t xml:space="preserve">The regulatory environment in Uzbekistan has become increasingly structured as part of broader state reforms. The government encourages media freedom but also emphasizes the importance of national security and social stability. Editors operating in Tashkent must navigate this landscape with finesse, ensuring that their outlets comply with laws regarding defamation, cybercrime, and public order.</w:t>
      </w:r>
    </w:p>
    <w:p>
      <w:pPr>
        <w:pStyle w:val="BodyText"/>
      </w:pPr>
      <w:r>
        <w:t xml:space="preserve">An ethical framework for editors should include rigorous training on data privacy rights, particularly concerning the General Data Protection Regulation (GDPR) influences and local equivalents. By adhering to high ethical standards, media organizations in Tashkent can build long-term trust with their audiences, distinguishing themselves from less scrupulous competitors.</w:t>
      </w:r>
    </w:p>
    <w:p>
      <w:pPr>
        <w:pStyle w:val="BodyText"/>
      </w:pPr>
    </w:p>
    <w:p>
      <w:pPr>
        <w:pStyle w:val="BodyText"/>
      </w:pPr>
      <w:r>
        <w:t xml:space="preserve">6. Recommendations for Implementation in Tashkent</w:t>
      </w:r>
    </w:p>
    <w:p>
      <w:pPr>
        <w:pStyle w:val="BodyText"/>
      </w:pPr>
      <w:r>
        <w:t xml:space="preserve">To fully realize the benefits of a robust editorial framework, the following recommendations are proposed for stakeholders in</w:t>
      </w:r>
      <w:r>
        <w:t xml:space="preserve"> </w:t>
      </w:r>
      <w:r>
        <w:rPr>
          <w:bCs/>
          <w:b/>
        </w:rPr>
        <w:t xml:space="preserve">Tashkent</w:t>
      </w:r>
      <w:r>
        <w:t xml:space="preserve">:</w:t>
      </w:r>
    </w:p>
    <w:p>
      <w:pPr>
        <w:numPr>
          <w:ilvl w:val="0"/>
          <w:numId w:val="1002"/>
        </w:numPr>
        <w:pStyle w:val="Compact"/>
      </w:pPr>
    </w:p>
    <w:p>
      <w:pPr>
        <w:numPr>
          <w:ilvl w:val="0"/>
          <w:numId w:val="1000"/>
        </w:numPr>
        <w:pStyle w:val="Compact"/>
      </w:pPr>
      <w:r>
        <w:t xml:space="preserve">Educational Reform:</w:t>
      </w:r>
    </w:p>
    <w:p>
      <w:pPr>
        <w:numPr>
          <w:ilvl w:val="0"/>
          <w:numId w:val="1000"/>
        </w:numPr>
        <w:pStyle w:val="Compact"/>
      </w:pPr>
      <w:r>
        <w:t xml:space="preserve">Universities in Tashkent should integrate advanced editorial courses that combine traditional journalism skills with digital literacy, AI tools, and data analysis.</w:t>
      </w:r>
    </w:p>
    <w:p>
      <w:pPr>
        <w:numPr>
          <w:ilvl w:val="0"/>
          <w:numId w:val="1002"/>
        </w:numPr>
        <w:pStyle w:val="Compact"/>
      </w:pPr>
      <w:r>
        <w:rPr>
          <w:bCs/>
          <w:b/>
        </w:rPr>
        <w:t xml:space="preserve">Industry Standards:</w:t>
      </w:r>
      <w:r>
        <w:t xml:space="preserve"> </w:t>
      </w:r>
      <w:r>
        <w:t xml:space="preserve">Professional associations in Uzbekistan should develop a code of ethics specifically tailored to the digital age, emphasizing verification and transparency.</w:t>
      </w:r>
    </w:p>
    <w:p>
      <w:pPr>
        <w:numPr>
          <w:ilvl w:val="0"/>
          <w:numId w:val="1002"/>
        </w:numPr>
        <w:pStyle w:val="Compact"/>
      </w:pPr>
    </w:p>
    <w:p>
      <w:pPr>
        <w:numPr>
          <w:ilvl w:val="0"/>
          <w:numId w:val="1000"/>
        </w:numPr>
        <w:pStyle w:val="Compact"/>
      </w:pPr>
      <w:r>
        <w:t xml:space="preserve">Public-Private Partnerships:</w:t>
      </w:r>
    </w:p>
    <w:p>
      <w:pPr>
        <w:numPr>
          <w:ilvl w:val="0"/>
          <w:numId w:val="1000"/>
        </w:numPr>
        <w:pStyle w:val="Compact"/>
      </w:pPr>
      <w:r>
        <w:t xml:space="preserve">The government of Tashkent can collaborate with private media houses to fund editorial innovation labs, focusing on developing local language NLP tools.</w:t>
      </w:r>
    </w:p>
    <w:p>
      <w:pPr>
        <w:pStyle w:val="FirstParagraph"/>
      </w:pPr>
    </w:p>
    <w:p>
      <w:pPr>
        <w:pStyle w:val="BodyText"/>
      </w:pPr>
      <w:r>
        <w:t xml:space="preserve">7. Conclusion</w:t>
      </w:r>
    </w:p>
    <w:p>
      <w:pPr>
        <w:pStyle w:val="BodyText"/>
      </w:pPr>
      <w:r>
        <w:t xml:space="preserve">The role of the</w:t>
      </w:r>
      <w:r>
        <w:t xml:space="preserve"> </w:t>
      </w:r>
      <w:r>
        <w:rPr>
          <w:bCs/>
          <w:b/>
        </w:rPr>
        <w:t xml:space="preserve">Editor</w:t>
      </w:r>
      <w:r>
        <w:t xml:space="preserve"> </w:t>
      </w:r>
      <w:r>
        <w:t xml:space="preserve">in contemporary society is indispensable for maintaining the integrity of information ecosystems. In</w:t>
      </w:r>
      <w:r>
        <w:t xml:space="preserve"> </w:t>
      </w:r>
      <w:r>
        <w:rPr>
          <w:bCs/>
          <w:b/>
        </w:rPr>
        <w:t xml:space="preserve">Tashkent, Uzbekistan</w:t>
      </w:r>
      <w:r>
        <w:t xml:space="preserve">, where rapid digital transformation meets rich cultural heritage, the editor serves as a guardian of truth and identity. By investing in professional editorial frameworks, leveraging technology responsibly, and upholding ethical standards, Tashkent can position itself as a leading center for credible media in Central Asia. The future of information integrity depends on the ability of editors to adapt to new technologies while remaining steadfastly committed to factual accuracy and cultural respect.</w:t>
      </w:r>
    </w:p>
    <w:p>
      <w:pPr>
        <w:pStyle w:val="BodyText"/>
      </w:pPr>
    </w:p>
    <w:p>
      <w:pPr>
        <w:pStyle w:val="BodyText"/>
      </w:pPr>
      <w:r>
        <w:t xml:space="preserve">References</w:t>
      </w:r>
    </w:p>
    <w:p>
      <w:pPr>
        <w:pStyle w:val="BodyText"/>
      </w:pPr>
      <w:r>
        <w:rPr>
          <w:iCs/>
          <w:i/>
        </w:rPr>
        <w:t xml:space="preserve">Note: The following references are illustrative for the purpose of this research paper format.</w:t>
      </w:r>
    </w:p>
    <w:p>
      <w:pPr>
        <w:numPr>
          <w:ilvl w:val="0"/>
          <w:numId w:val="1003"/>
        </w:numPr>
        <w:pStyle w:val="Compact"/>
      </w:pPr>
      <w:r>
        <w:t xml:space="preserve">Author, A. (2023). Digital Transformation in Central Asia. Journal of Eurasian Media Studies.</w:t>
      </w:r>
    </w:p>
    <w:p>
      <w:pPr>
        <w:numPr>
          <w:ilvl w:val="0"/>
          <w:numId w:val="1003"/>
        </w:numPr>
        <w:pStyle w:val="Compact"/>
      </w:pPr>
      <w:r>
        <w:t xml:space="preserve">Government of Uzbekistan. (2024). Strategy for the Development of Information Technology and Communications.</w:t>
      </w:r>
    </w:p>
    <w:p>
      <w:pPr>
        <w:numPr>
          <w:ilvl w:val="0"/>
          <w:numId w:val="1003"/>
        </w:numPr>
        <w:pStyle w:val="Compact"/>
      </w:pPr>
      <w:r>
        <w:rPr>
          <w:bCs/>
          <w:b/>
        </w:rPr>
        <w:t xml:space="preserve">Tashkent</w:t>
      </w:r>
      <w:r>
        <w:t xml:space="preserve"> </w:t>
      </w:r>
      <w:r>
        <w:t xml:space="preserve">City Administration. (2023). Annual Report on Urban Digital Infrastructure Development.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Implementation of a Digital Editor Framework in Tashkent, Uzbekistan: Enhancing Media Integrity and Technological Sovereignty</dc:title>
  <dc:creator/>
  <dc:language>en</dc:language>
  <cp:keywords/>
  <dcterms:created xsi:type="dcterms:W3CDTF">2026-07-29T12:07:38Z</dcterms:created>
  <dcterms:modified xsi:type="dcterms:W3CDTF">2026-07-29T12:07:38Z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