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Kabul,</w:t>
      </w:r>
      <w:r>
        <w:t xml:space="preserve"> </w:t>
      </w:r>
      <w:r>
        <w:t xml:space="preserve">Afghanistan</w:t>
      </w:r>
    </w:p>
    <w:bookmarkStart w:id="29" w:name="X9af6fa5167f1abe2d11951e8f18da76a69e60e4"/>
    <w:p>
      <w:pPr>
        <w:pStyle w:val="Heading1"/>
      </w:pPr>
      <w:r>
        <w:t xml:space="preserve">A Strategic Framework for the Education Administrator in Kabul, Afghanistan: Navigating Crisis to Ensure Continuity and Quality</w:t>
      </w:r>
    </w:p>
    <w:p>
      <w:pPr>
        <w:pStyle w:val="FirstParagraph"/>
      </w:pPr>
      <w:r>
        <w:rPr>
          <w:bCs/>
          <w:b/>
        </w:rPr>
        <w:t xml:space="preserve">Abstract</w:t>
      </w:r>
    </w:p>
    <w:p>
      <w:pPr>
        <w:pStyle w:val="BodyText"/>
      </w:pPr>
      <w:r>
        <w:t xml:space="preserve">The landscape of education in Afghanistan has undergone profound and turbulent transformations over the past decade, particularly within its capital city, Kabul. As one of the most densely populated urban centers in South Asia, Kabul serves as the administrative heart of the nation’s educational infrastructure. However, recent geopolitical shifts have introduced unprecedented challenges for school governance. This research paper examines the critical role of the</w:t>
      </w:r>
      <w:r>
        <w:t xml:space="preserve"> </w:t>
      </w:r>
      <w:r>
        <w:rPr>
          <w:bCs/>
          <w:b/>
        </w:rPr>
        <w:t xml:space="preserve">Education Administrator</w:t>
      </w:r>
      <w:r>
        <w:t xml:space="preserve"> </w:t>
      </w:r>
      <w:r>
        <w:t xml:space="preserve">in</w:t>
      </w:r>
      <w:r>
        <w:t xml:space="preserve"> </w:t>
      </w:r>
      <w:r>
        <w:rPr>
          <w:bCs/>
          <w:b/>
        </w:rPr>
        <w:t xml:space="preserve">Afghanistan Kabul</w:t>
      </w:r>
      <w:r>
        <w:t xml:space="preserve">, focusing on their responsibilities during periods of instability. By analyzing current operational constraints, including resource scarcity, security concerns, and regulatory ambiguities, this document outlines strategies that administrators must employ to maintain educational continuity. The paper argues that effective administration in this context requires not only traditional managerial skills but also high levels of adaptability, crisis management expertise, and community engagement.</w:t>
      </w:r>
    </w:p>
    <w:bookmarkStart w:id="20" w:name="introduction"/>
    <w:p>
      <w:pPr>
        <w:pStyle w:val="Heading2"/>
      </w:pPr>
      <w:r>
        <w:t xml:space="preserve">Introduction</w:t>
      </w:r>
    </w:p>
    <w:p>
      <w:pPr>
        <w:pStyle w:val="FirstParagraph"/>
      </w:pPr>
      <w:r>
        <w:t xml:space="preserve">Education is widely recognized as a fundamental pillar for national development and social stability. In Afghanistan, the Ministry of Education oversees a vast network of schools that serve millions of students across the country. Within this system, the position of the</w:t>
      </w:r>
      <w:r>
        <w:t xml:space="preserve"> </w:t>
      </w:r>
      <w:r>
        <w:rPr>
          <w:bCs/>
          <w:b/>
        </w:rPr>
        <w:t xml:space="preserve">Education Administrator</w:t>
      </w:r>
      <w:r>
        <w:t xml:space="preserve"> </w:t>
      </w:r>
      <w:r>
        <w:t xml:space="preserve">is pivotal. These individuals are responsible for the day-to-day operations of educational institutions, ensuring that curriculum standards are met, resources are utilized efficiently, and safe learning environments are maintained.</w:t>
      </w:r>
    </w:p>
    <w:p>
      <w:pPr>
        <w:pStyle w:val="BodyText"/>
      </w:pPr>
      <w:r>
        <w:t xml:space="preserve">In</w:t>
      </w:r>
      <w:r>
        <w:t xml:space="preserve"> </w:t>
      </w:r>
      <w:r>
        <w:rPr>
          <w:bCs/>
          <w:b/>
        </w:rPr>
        <w:t xml:space="preserve">Afghanistan Kabul</w:t>
      </w:r>
      <w:r>
        <w:t xml:space="preserve">, the concentration of educational institutions makes the city a focal point for policy implementation. However, it also places these administrators at the epicenter of socio-political pressures. The post-2021 political transition has created an environment where traditional administrative protocols are often disrupted by new directives, economic collapse, and shifting societal norms. Consequently, the role of the administrator has expanded from simple management to complex stakeholder navigation. This paper explores how administrators in</w:t>
      </w:r>
      <w:r>
        <w:t xml:space="preserve"> </w:t>
      </w:r>
      <w:r>
        <w:rPr>
          <w:bCs/>
          <w:b/>
        </w:rPr>
        <w:t xml:space="preserve">Afghanistan Kabul</w:t>
      </w:r>
      <w:r>
        <w:t xml:space="preserve"> </w:t>
      </w:r>
      <w:r>
        <w:t xml:space="preserve">can navigate these complexities to preserve the integrity of the education system.</w:t>
      </w:r>
    </w:p>
    <w:bookmarkEnd w:id="20"/>
    <w:bookmarkStart w:id="23" w:name="Xd599072b9fd9466bba8515256a9bb832730328e"/>
    <w:p>
      <w:pPr>
        <w:pStyle w:val="Heading2"/>
      </w:pPr>
      <w:r>
        <w:t xml:space="preserve">The Evolving Responsibilities of the Education Administrator</w:t>
      </w:r>
    </w:p>
    <w:p>
      <w:pPr>
        <w:pStyle w:val="FirstParagraph"/>
      </w:pPr>
      <w:r>
        <w:t xml:space="preserve">The traditional definition of an administrator involves budgeting, staff supervision, and facility maintenance. In the current context of</w:t>
      </w:r>
      <w:r>
        <w:t xml:space="preserve"> </w:t>
      </w:r>
      <w:r>
        <w:rPr>
          <w:bCs/>
          <w:b/>
        </w:rPr>
        <w:t xml:space="preserve">Afghanistan Kabul</w:t>
      </w:r>
      <w:r>
        <w:t xml:space="preserve">, these duties have become significantly more complex. Administrators must now operate under conditions where supply chains are fragile, and government funding is intermittent.</w:t>
      </w:r>
    </w:p>
    <w:bookmarkStart w:id="21" w:name="resource-allocation-in-scarcity"/>
    <w:p>
      <w:pPr>
        <w:pStyle w:val="Heading3"/>
      </w:pPr>
      <w:r>
        <w:t xml:space="preserve">Resource Allocation in Scarcity</w:t>
      </w:r>
    </w:p>
    <w:p>
      <w:pPr>
        <w:pStyle w:val="FirstParagraph"/>
      </w:pPr>
      <w:r>
        <w:t xml:space="preserve">One of the most immediate challenges faced by the</w:t>
      </w:r>
      <w:r>
        <w:t xml:space="preserve"> </w:t>
      </w:r>
      <w:r>
        <w:rPr>
          <w:bCs/>
          <w:b/>
        </w:rPr>
        <w:t xml:space="preserve">Education Administrator</w:t>
      </w:r>
      <w:r>
        <w:t xml:space="preserve"> </w:t>
      </w:r>
      <w:r>
        <w:t xml:space="preserve">is resource management. In many schools across Kabul, there is a shortage of basic teaching materials, including textbooks, stationery, and even electricity. Administrators must often turn to local communities or international non-governmental organizations (NGOs) to fill these gaps. This requires strong negotiation skills and transparency to ensure that donated resources are distributed equitably among students.</w:t>
      </w:r>
    </w:p>
    <w:bookmarkEnd w:id="21"/>
    <w:bookmarkStart w:id="22" w:name="staff-management-and-morale"/>
    <w:p>
      <w:pPr>
        <w:pStyle w:val="Heading3"/>
      </w:pPr>
      <w:r>
        <w:t xml:space="preserve">Staff Management and Morale</w:t>
      </w:r>
    </w:p>
    <w:p>
      <w:pPr>
        <w:pStyle w:val="FirstParagraph"/>
      </w:pPr>
      <w:r>
        <w:t xml:space="preserve">Talent retention is another critical area. Many qualified teachers in Kabul have left the profession due to unpaid salaries or safety concerns. The administrator plays a crucial role in maintaining staff morale through non-monetary incentives, such as professional development opportunities, recognition programs, and fostering a supportive work environment. Furthermore, administrators must ensure that remaining staff adhere to ethical teaching practices despite the difficult working conditions.</w:t>
      </w:r>
    </w:p>
    <w:bookmarkEnd w:id="22"/>
    <w:bookmarkEnd w:id="23"/>
    <w:bookmarkStart w:id="24" w:name="X89454c45feab2cf903798e3033785aa0ff68d99"/>
    <w:p>
      <w:pPr>
        <w:pStyle w:val="Heading2"/>
      </w:pPr>
      <w:r>
        <w:t xml:space="preserve">Navigating Regulatory and Political Complexities</w:t>
      </w:r>
    </w:p>
    <w:p>
      <w:pPr>
        <w:pStyle w:val="FirstParagraph"/>
      </w:pPr>
      <w:r>
        <w:t xml:space="preserve">In</w:t>
      </w:r>
      <w:r>
        <w:t xml:space="preserve"> </w:t>
      </w:r>
      <w:r>
        <w:rPr>
          <w:bCs/>
          <w:b/>
        </w:rPr>
        <w:t xml:space="preserve">Afghanistan Kabul</w:t>
      </w:r>
      <w:r>
        <w:t xml:space="preserve">, educational policies can change rapidly based on political decisions. The</w:t>
      </w:r>
      <w:r>
        <w:t xml:space="preserve"> </w:t>
      </w:r>
      <w:r>
        <w:rPr>
          <w:bCs/>
          <w:b/>
        </w:rPr>
        <w:t xml:space="preserve">Education Administrator</w:t>
      </w:r>
      <w:r>
        <w:t xml:space="preserve"> </w:t>
      </w:r>
      <w:r>
        <w:t xml:space="preserve">must remain agile, interpreting new regulations from central authorities and adapting school-level operations accordingly. This often involves balancing compliance with broader government mandates while protecting the core academic interests of students.</w:t>
      </w:r>
    </w:p>
    <w:p>
      <w:pPr>
        <w:pStyle w:val="BodyText"/>
      </w:pPr>
      <w:r>
        <w:t xml:space="preserve">A significant aspect of this role is ensuring inclusivity. Recent policy shifts have impacted female education at various levels. Administrators are tasked with implementing these policies in a way that minimizes disruption for existing student bodies while navigating legal and social constraints. This requires diplomatic communication skills and a deep understanding of local cultural sensitivities.</w:t>
      </w:r>
    </w:p>
    <w:bookmarkEnd w:id="24"/>
    <w:bookmarkStart w:id="25" w:name="the-imperative-of-community-engagement"/>
    <w:p>
      <w:pPr>
        <w:pStyle w:val="Heading2"/>
      </w:pPr>
      <w:r>
        <w:t xml:space="preserve">The Imperative of Community Engagement</w:t>
      </w:r>
    </w:p>
    <w:p>
      <w:pPr>
        <w:pStyle w:val="FirstParagraph"/>
      </w:pPr>
      <w:r>
        <w:t xml:space="preserve">No educational institution exists in isolation. In Kabul, where state infrastructure is often weak, the school community plays a vital role in supporting administration. The administrator must act as a bridge between the school and parents, local leaders, and religious figures.</w:t>
      </w:r>
    </w:p>
    <w:p>
      <w:pPr>
        <w:numPr>
          <w:ilvl w:val="0"/>
          <w:numId w:val="1001"/>
        </w:numPr>
        <w:pStyle w:val="Compact"/>
      </w:pPr>
      <w:r>
        <w:rPr>
          <w:bCs/>
          <w:b/>
        </w:rPr>
        <w:t xml:space="preserve">Parental Involvement:</w:t>
      </w:r>
      <w:r>
        <w:t xml:space="preserve"> </w:t>
      </w:r>
      <w:r>
        <w:t xml:space="preserve">Building trust with parents ensures higher attendance rates and better student performance. Administrators should establish regular communication channels to keep families informed about school activities and challenges.</w:t>
      </w:r>
    </w:p>
    <w:p>
      <w:pPr>
        <w:numPr>
          <w:ilvl w:val="0"/>
          <w:numId w:val="1001"/>
        </w:numPr>
        <w:pStyle w:val="Compact"/>
      </w:pPr>
      <w:r>
        <w:rPr>
          <w:bCs/>
          <w:b/>
        </w:rPr>
        <w:t xml:space="preserve">Safety and Security:</w:t>
      </w:r>
      <w:r>
        <w:t xml:space="preserve"> </w:t>
      </w:r>
      <w:r>
        <w:t xml:space="preserve">Security concerns are prevalent in Kabul. Administrators must collaborate with local community watch groups and security forces to ensure the physical safety of students, staff, and infrastructure.</w:t>
      </w:r>
    </w:p>
    <w:p>
      <w:pPr>
        <w:numPr>
          <w:ilvl w:val="0"/>
          <w:numId w:val="1001"/>
        </w:numPr>
        <w:pStyle w:val="Compact"/>
      </w:pPr>
      <w:r>
        <w:rPr>
          <w:bCs/>
          <w:b/>
        </w:rPr>
        <w:t xml:space="preserve">Cultural Sensitivity:</w:t>
      </w:r>
      <w:r>
        <w:t xml:space="preserve"> </w:t>
      </w:r>
      <w:r>
        <w:t xml:space="preserve">Understanding the diverse ethnic and cultural makeup of Kabul is essential. An effective administrator respects these differences while promoting a unified school culture that values education above all else.</w:t>
      </w:r>
    </w:p>
    <w:bookmarkEnd w:id="25"/>
    <w:bookmarkStart w:id="26" w:name="Xfc329ce2276eb6fb0238b7d9dd5107a83bfc787"/>
    <w:p>
      <w:pPr>
        <w:pStyle w:val="Heading2"/>
      </w:pPr>
      <w:r>
        <w:t xml:space="preserve">Strategic Recommendations for Effective Administration</w:t>
      </w:r>
    </w:p>
    <w:p>
      <w:pPr>
        <w:pStyle w:val="FirstParagraph"/>
      </w:pPr>
      <w:r>
        <w:t xml:space="preserve">To enhance the effectiveness of educational management in</w:t>
      </w:r>
      <w:r>
        <w:t xml:space="preserve"> </w:t>
      </w:r>
      <w:r>
        <w:rPr>
          <w:bCs/>
          <w:b/>
        </w:rPr>
        <w:t xml:space="preserve">Afghanistan Kabul</w:t>
      </w:r>
      <w:r>
        <w:t xml:space="preserve">, several strategic recommendations are proposed for current and future administrators:</w:t>
      </w:r>
    </w:p>
    <w:p>
      <w:pPr>
        <w:numPr>
          <w:ilvl w:val="0"/>
          <w:numId w:val="1002"/>
        </w:numPr>
        <w:pStyle w:val="Compact"/>
      </w:pPr>
      <w:r>
        <w:rPr>
          <w:bCs/>
          <w:b/>
        </w:rPr>
        <w:t xml:space="preserve">Diversification of Funding:</w:t>
      </w:r>
      <w:r>
        <w:t xml:space="preserve"> </w:t>
      </w:r>
      <w:r>
        <w:t xml:space="preserve">Administrators should actively seek partnerships with international aid organizations, private sector entities, and alumni networks to diversify funding sources. This reduces dependence on volatile government budgets.</w:t>
      </w:r>
    </w:p>
    <w:p>
      <w:pPr>
        <w:numPr>
          <w:ilvl w:val="0"/>
          <w:numId w:val="1002"/>
        </w:numPr>
        <w:pStyle w:val="Compact"/>
      </w:pPr>
      <w:r>
        <w:rPr>
          <w:bCs/>
          <w:b/>
        </w:rPr>
        <w:t xml:space="preserve">Digital Transformation:</w:t>
      </w:r>
      <w:r>
        <w:t xml:space="preserve"> </w:t>
      </w:r>
      <w:r>
        <w:t xml:space="preserve">Despite infrastructure challenges, leveraging digital tools for administrative efficiency is crucial. Simple data management systems can help track student attendance, teacher performance, and resource inventory more accurately.</w:t>
      </w:r>
    </w:p>
    <w:p>
      <w:pPr>
        <w:numPr>
          <w:ilvl w:val="0"/>
          <w:numId w:val="1002"/>
        </w:numPr>
        <w:pStyle w:val="Compact"/>
      </w:pPr>
      <w:r>
        <w:rPr>
          <w:bCs/>
          <w:b/>
        </w:rPr>
        <w:t xml:space="preserve">Crisis Preparedness Plans:</w:t>
      </w:r>
      <w:r>
        <w:t xml:space="preserve"> </w:t>
      </w:r>
      <w:r>
        <w:t xml:space="preserve">Every school in Kabul should have a documented crisis management plan. This includes protocols for emergency evacuations, alternative teaching methods (such as remote learning if feasible), and mental health support for students and staff dealing with trauma.</w:t>
      </w:r>
    </w:p>
    <w:p>
      <w:pPr>
        <w:numPr>
          <w:ilvl w:val="0"/>
          <w:numId w:val="1002"/>
        </w:numPr>
        <w:pStyle w:val="Compact"/>
      </w:pPr>
      <w:r>
        <w:rPr>
          <w:bCs/>
          <w:b/>
        </w:rPr>
        <w:t xml:space="preserve">Continuous Professional Development:</w:t>
      </w:r>
      <w:r>
        <w:t xml:space="preserve"> </w:t>
      </w:r>
      <w:r>
        <w:t xml:space="preserve">Investing in the training of administrators themselves is vital. Workshops on conflict resolution, modern leadership techniques, and financial management can equip them to handle the unique pressures of their role.</w:t>
      </w:r>
    </w:p>
    <w:bookmarkEnd w:id="26"/>
    <w:bookmarkStart w:id="27" w:name="X8dd4d25b35827b1a02a8a783d737914dbcc02bc"/>
    <w:p>
      <w:pPr>
        <w:pStyle w:val="Heading2"/>
      </w:pPr>
      <w:r>
        <w:t xml:space="preserve">The Psychological Dimension: Leadership Under Pressure</w:t>
      </w:r>
    </w:p>
    <w:p>
      <w:pPr>
        <w:pStyle w:val="FirstParagraph"/>
      </w:pPr>
      <w:r>
        <w:t xml:space="preserve">Beyond logistical and regulatory duties, the</w:t>
      </w:r>
      <w:r>
        <w:t xml:space="preserve"> </w:t>
      </w:r>
      <w:r>
        <w:rPr>
          <w:bCs/>
          <w:b/>
        </w:rPr>
        <w:t xml:space="preserve">Education Administrator</w:t>
      </w:r>
      <w:r>
        <w:t xml:space="preserve"> </w:t>
      </w:r>
      <w:r>
        <w:t xml:space="preserve">in Kabul must possess strong emotional intelligence. The psychological toll on educators and students is immense. Administrators serve as role models, demonstrating resilience and hope. They must create a school climate that prioritizes mental well-being, offering counseling services or referral pathways for those suffering from anxiety or trauma related to the ongoing instability in</w:t>
      </w:r>
      <w:r>
        <w:t xml:space="preserve"> </w:t>
      </w:r>
      <w:r>
        <w:rPr>
          <w:bCs/>
          <w:b/>
        </w:rPr>
        <w:t xml:space="preserve">Afghanistan Kabul</w:t>
      </w:r>
      <w:r>
        <w:t xml:space="preserve">.</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Education Administrator</w:t>
      </w:r>
      <w:r>
        <w:t xml:space="preserve"> </w:t>
      </w:r>
      <w:r>
        <w:t xml:space="preserve">in Kabul is one of immense complexity and responsibility. Operating within the challenging context of Afghanistan’s capital, these leaders are not merely managers but guardians of hope for a generation. They must navigate political shifts, economic hardships, and social changes while ensuring that education continues as a beacon of stability.</w:t>
      </w:r>
    </w:p>
    <w:p>
      <w:pPr>
        <w:pStyle w:val="BodyText"/>
      </w:pPr>
      <w:r>
        <w:t xml:space="preserve">This research highlights that success in this role requires a multifaceted approach: combining operational efficiency with diplomatic engagement, resourcefulness with ethical leadership, and strict compliance with adaptive innovation. By empowering administrators with the right tools, training, and support structures, stakeholders can help sustain the educational framework in Kabul. Ultimately, the strength of Afghanistan’s future education system depends on the capacity of its current administrators to lead effectively amidst adversity.</w:t>
      </w:r>
    </w:p>
    <w:p>
      <w:pPr>
        <w:pStyle w:val="BodyText"/>
      </w:pPr>
      <w:r>
        <w:t xml:space="preserve">As we look forward, it is imperative that local authorities and international partners recognize the critical importance of these administrative roles. Investing in their development is not just an investment in schools, but an investment in the long-term peace and prosperity of</w:t>
      </w:r>
      <w:r>
        <w:t xml:space="preserve"> </w:t>
      </w:r>
      <w:r>
        <w:rPr>
          <w:bCs/>
          <w:b/>
        </w:rPr>
        <w:t xml:space="preserve">Afghanistan Kabul</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Kabul, Afghanistan</dc:title>
  <dc:creator/>
  <dc:language>en</dc:language>
  <cp:keywords/>
  <dcterms:created xsi:type="dcterms:W3CDTF">2026-07-29T12:07:36Z</dcterms:created>
  <dcterms:modified xsi:type="dcterms:W3CDTF">2026-07-29T12:07:36Z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