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Argentina's</w:t>
      </w:r>
      <w:r>
        <w:t xml:space="preserve"> </w:t>
      </w:r>
      <w:r>
        <w:t xml:space="preserve">Buenos</w:t>
      </w:r>
      <w:r>
        <w:t xml:space="preserve"> </w:t>
      </w:r>
      <w:r>
        <w:t xml:space="preserve">Aires</w:t>
      </w:r>
      <w:r>
        <w:t xml:space="preserve"> </w:t>
      </w:r>
      <w:r>
        <w:t xml:space="preserve">Educational</w:t>
      </w:r>
      <w:r>
        <w:t xml:space="preserve"> </w:t>
      </w:r>
      <w:r>
        <w:t xml:space="preserve">Landscape</w:t>
      </w:r>
    </w:p>
    <w:bookmarkStart w:id="29" w:name="X37c409f702dd5b29010ce96f8ad58803630a25e"/>
    <w:p>
      <w:pPr>
        <w:pStyle w:val="Heading1"/>
      </w:pPr>
      <w:r>
        <w:t xml:space="preserve">The Role and Challenges of the Education Administrator in Argentina's Buenos Aires Educational Landscape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Buenos Aires, Argentina</w:t>
      </w:r>
    </w:p>
    <w:bookmarkStart w:id="20" w:name="abstract"/>
    <w:p>
      <w:pPr>
        <w:pStyle w:val="Heading2"/>
      </w:pPr>
      <w:r>
        <w:t xml:space="preserve">Abstract</w:t>
      </w:r>
    </w:p>
    <w:p>
      <w:pPr>
        <w:pStyle w:val="FirstParagraph"/>
      </w:pPr>
      <w:r>
        <w:t xml:space="preserve">This research paper examines the multifaceted role of the Education Administrator within the public and private school systems of Buenos Aires, Argentina. As one of the most significant metropolitan areas in Latin America, Buenos Aires presents unique logistical, social, and economic challenges to educational leadership. The document explores how modern Education Administrators must navigate federal mandates versus provincial autonomy, manage limited resources amidst economic volatility, and address socio-economic disparities that affect student outcomes. By analyzing current trends in administrative theory applied to the local context of Argentina Buenos Aires, this paper argues that effective administration is not merely bureaucratic oversight but a critical driver of educational equity and quality assurance.</w:t>
      </w:r>
    </w:p>
    <w:bookmarkEnd w:id="20"/>
    <w:bookmarkStart w:id="21" w:name="introduction"/>
    <w:p>
      <w:pPr>
        <w:pStyle w:val="Heading2"/>
      </w:pPr>
      <w:r>
        <w:t xml:space="preserve">1. Introduction</w:t>
      </w:r>
    </w:p>
    <w:p>
      <w:pPr>
        <w:pStyle w:val="FirstParagraph"/>
      </w:pPr>
      <w:r>
        <w:t xml:space="preserve">The education system in Argentina Buenos Aires serves as the backbone of intellectual and social development for millions of citizens. Within this complex ecosystem, the Education Administrator stands as a pivotal figure. Unlike traditional management roles focused solely on efficiency, an Education Administrator in this context must balance pedagogical leadership with rigorous fiscal responsibility and community engagement. The distinction between federal education policy set by the national government and provincial implementation creates a unique administrative environment that requires specialized skills.</w:t>
      </w:r>
    </w:p>
    <w:p>
      <w:pPr>
        <w:pStyle w:val="BodyText"/>
      </w:pPr>
      <w:r>
        <w:t xml:space="preserve">In Buenos Aires, the density of population and the diversity of socioeconomic strata mean that school administrators cannot rely on one-size-fits-all management strategies. Instead, they must adapt to local realities while maintaining compliance with national curriculum standards. This paper aims to dissect these responsibilities, highlighting how an Education Administrator functions as a bridge between policy-making bodies and classroom practitioners in the vibrant yet challenging context of Argentina Buenos Aires.</w:t>
      </w:r>
    </w:p>
    <w:bookmarkEnd w:id="21"/>
    <w:bookmarkStart w:id="22" w:name="Xee1639c1e66ee149942a4d93c592572d459a3b8"/>
    <w:p>
      <w:pPr>
        <w:pStyle w:val="Heading2"/>
      </w:pPr>
      <w:r>
        <w:t xml:space="preserve">2. The Regulatory Framework: Federal vs. Provincial Dynamics</w:t>
      </w:r>
    </w:p>
    <w:p>
      <w:pPr>
        <w:pStyle w:val="FirstParagraph"/>
      </w:pPr>
      <w:r>
        <w:t xml:space="preserve">A defining characteristic of educational administration in Argentina is the tension between federal guidelines and provincial autonomy. While the General Law of Education (Ley de Educación Nacional) establishes baseline standards for curriculum, teacher qualifications, and student rights across all provinces, each province—including Buenos Aires City (CABA) and the Province of Buenos Aires—has significant leeway in implementation.</w:t>
      </w:r>
    </w:p>
    <w:p>
      <w:pPr>
        <w:pStyle w:val="BodyText"/>
      </w:pPr>
      <w:r>
        <w:t xml:space="preserve">For an Education Administrator operating in this sphere, understanding this legal framework is paramount. They are tasked with ensuring that their institutions comply with federal mandates regarding inclusive education, digital integration, and teacher tenure laws. However, they also must interpret local regulations issued by the Provincial Ministry of Education. This dual accountability requires a deep knowledge of educational law and policy analysis skills that go beyond standard administrative duties.</w:t>
      </w:r>
    </w:p>
    <w:bookmarkEnd w:id="22"/>
    <w:bookmarkStart w:id="23" w:name="X2fcc4067f35d7f81410d45059c89142d1293274"/>
    <w:p>
      <w:pPr>
        <w:pStyle w:val="Heading2"/>
      </w:pPr>
      <w:r>
        <w:t xml:space="preserve">3. Resource Management in Economic Volatility</w:t>
      </w:r>
    </w:p>
    <w:p>
      <w:pPr>
        <w:pStyle w:val="FirstParagraph"/>
      </w:pPr>
      <w:r>
        <w:t xml:space="preserve">The economic landscape of Argentina Buenos Aires has historically been marked by fluctuating inflation rates and budgetary constraints. For the Education Administrator, this translates into a constant struggle for resource optimization. Schools often face shortages in basic materials, maintenance issues, and varying levels of technological infrastructure.</w:t>
      </w:r>
    </w:p>
    <w:p>
      <w:pPr>
        <w:numPr>
          <w:ilvl w:val="0"/>
          <w:numId w:val="1001"/>
        </w:numPr>
        <w:pStyle w:val="Compact"/>
      </w:pPr>
      <w:r>
        <w:rPr>
          <w:bCs/>
          <w:b/>
        </w:rPr>
        <w:t xml:space="preserve">Fiscal Responsibility:</w:t>
      </w:r>
      <w:r>
        <w:t xml:space="preserve"> </w:t>
      </w:r>
      <w:r>
        <w:t xml:space="preserve">Administrators must allocate limited budgets efficiently, prioritizing essential needs such as sanitation, safety repairs, and educational materials over discretionary spending.</w:t>
      </w:r>
    </w:p>
    <w:p>
      <w:pPr>
        <w:numPr>
          <w:ilvl w:val="0"/>
          <w:numId w:val="1001"/>
        </w:numPr>
        <w:pStyle w:val="Compact"/>
      </w:pPr>
      <w:r>
        <w:rPr>
          <w:bCs/>
          <w:b/>
        </w:rPr>
        <w:t xml:space="preserve">Digital Equity:</w:t>
      </w:r>
      <w:r>
        <w:t xml:space="preserve"> </w:t>
      </w:r>
      <w:r>
        <w:t xml:space="preserve">In the post-pandemic era, there has been a push for digital integration. Education Administrators in Argentina Buenos Aires are now responsible for securing funding for devices and internet access to prevent a widening gap between high-income and low-income students.</w:t>
      </w:r>
    </w:p>
    <w:p>
      <w:pPr>
        <w:numPr>
          <w:ilvl w:val="0"/>
          <w:numId w:val="1001"/>
        </w:numPr>
        <w:pStyle w:val="Compact"/>
      </w:pPr>
      <w:r>
        <w:rPr>
          <w:bCs/>
          <w:b/>
        </w:rPr>
        <w:t xml:space="preserve">Nutritional Support:</w:t>
      </w:r>
      <w:r>
        <w:t xml:space="preserve"> </w:t>
      </w:r>
      <w:r>
        <w:t xml:space="preserve">Many schools serve as critical support hubs for families. Administrators often coordinate with local governments and NGOs to provide food assistance, recognizing that nutrition is a prerequisite for learning.</w:t>
      </w:r>
    </w:p>
    <w:bookmarkEnd w:id="23"/>
    <w:bookmarkStart w:id="24" w:name="leadership-and-pedagogical-guidance"/>
    <w:p>
      <w:pPr>
        <w:pStyle w:val="Heading2"/>
      </w:pPr>
      <w:r>
        <w:t xml:space="preserve">4. Leadership and Pedagogical Guidance</w:t>
      </w:r>
    </w:p>
    <w:p>
      <w:pPr>
        <w:pStyle w:val="FirstParagraph"/>
      </w:pPr>
      <w:r>
        <w:t xml:space="preserve">The modern Education Administrator is expected to be more than an executive; they must be instructional leaders. In Argentina Buenos Aires, where teacher unions are strong and professional development varies widely, administrators play a crucial role in fostering a culture of continuous improvement.</w:t>
      </w:r>
    </w:p>
    <w:p>
      <w:pPr>
        <w:pStyle w:val="BodyText"/>
      </w:pPr>
      <w:r>
        <w:t xml:space="preserve">This involves conducting regular classroom observations not for punitive measures, but for constructive feedback. Administrators facilitate professional learning communities (PLCs) where teachers can share best practices. In the context of Argentina Buenos Aires, this also means addressing specific pedagogical challenges related to multilingual education in immigrant communities and supporting students with special educational needs.</w:t>
      </w:r>
    </w:p>
    <w:p>
      <w:pPr>
        <w:pStyle w:val="BodyText"/>
      </w:pPr>
      <w:r>
        <w:t xml:space="preserve">Furthermore, the administrator is responsible for interpreting academic data. With standardized testing increasingly integrated into the evaluation process in Buenos Aires schools, administrators must use data analytics to identify at-risk students and adjust teaching strategies accordingly.</w:t>
      </w:r>
    </w:p>
    <w:bookmarkEnd w:id="24"/>
    <w:bookmarkStart w:id="25" w:name="X80694ae9d0d29b3959b15e521254429ee30f921"/>
    <w:p>
      <w:pPr>
        <w:pStyle w:val="Heading2"/>
      </w:pPr>
      <w:r>
        <w:t xml:space="preserve">5. Community Engagement and Social Responsibility</w:t>
      </w:r>
    </w:p>
    <w:p>
      <w:pPr>
        <w:pStyle w:val="FirstParagraph"/>
      </w:pPr>
      <w:r>
        <w:t xml:space="preserve">Schools in Argentina Buenos Aires are often community centers. The Education Administrator must cultivate strong relationships with parents, local businesses, neighborhood organizations, and municipal authorities. This stakeholder management is vital for creating a safe and supportive school environment.</w:t>
      </w:r>
    </w:p>
    <w:p>
      <w:pPr>
        <w:numPr>
          <w:ilvl w:val="0"/>
          <w:numId w:val="1002"/>
        </w:numPr>
        <w:pStyle w:val="Compact"/>
      </w:pPr>
      <w:r>
        <w:rPr>
          <w:bCs/>
          <w:b/>
        </w:rPr>
        <w:t xml:space="preserve">Parental Involvement:</w:t>
      </w:r>
      <w:r>
        <w:t xml:space="preserve"> </w:t>
      </w:r>
      <w:r>
        <w:t xml:space="preserve">Administrators work to engage parents who may be working multiple jobs or facing economic hardship. Flexible communication channels and community meetings are essential tools.</w:t>
      </w:r>
    </w:p>
    <w:p>
      <w:pPr>
        <w:numPr>
          <w:ilvl w:val="0"/>
          <w:numId w:val="1002"/>
        </w:numPr>
        <w:pStyle w:val="Compact"/>
      </w:pPr>
      <w:r>
        <w:rPr>
          <w:bCs/>
          <w:b/>
        </w:rPr>
        <w:t xml:space="preserve">Safety and Security:</w:t>
      </w:r>
      <w:r>
        <w:t xml:space="preserve"> </w:t>
      </w:r>
      <w:r>
        <w:t xml:space="preserve">Given the social dynamics of certain neighborhoods in Buenos Aires, school safety is a primary concern. Administrators collaborate with local police and community leaders to ensure that school grounds remain safe sanctuaries for learning.</w:t>
      </w:r>
    </w:p>
    <w:p>
      <w:pPr>
        <w:numPr>
          <w:ilvl w:val="0"/>
          <w:numId w:val="1002"/>
        </w:numPr>
        <w:pStyle w:val="Compact"/>
      </w:pPr>
      <w:r>
        <w:rPr>
          <w:bCs/>
          <w:b/>
        </w:rPr>
        <w:t xml:space="preserve">Cultural Preservation:</w:t>
      </w:r>
      <w:r>
        <w:t xml:space="preserve"> </w:t>
      </w:r>
      <w:r>
        <w:t xml:space="preserve">In a city with rich cultural diversity, administrators promote programs that respect and integrate the diverse backgrounds of their student body, fostering social cohesion.</w:t>
      </w:r>
    </w:p>
    <w:bookmarkEnd w:id="25"/>
    <w:bookmarkStart w:id="26" w:name="X36d72ebf9a4b9989e555741c18a4bf7691c5c65"/>
    <w:p>
      <w:pPr>
        <w:pStyle w:val="Heading2"/>
      </w:pPr>
      <w:r>
        <w:t xml:space="preserve">6. Technological Integration and Future-Readiness</w:t>
      </w:r>
    </w:p>
    <w:p>
      <w:pPr>
        <w:pStyle w:val="FirstParagraph"/>
      </w:pPr>
      <w:r>
        <w:t xml:space="preserve">The digital transformation of education has accelerated in recent years. Education Administrators in Argentina Buenos Aires are leading this transition by investing in digital infrastructure and training staff. This includes overseeing the implementation of Learning Management Systems (LMS), protecting student data privacy, and ensuring that technology enhances rather than replaces human interaction.</w:t>
      </w:r>
    </w:p>
    <w:p>
      <w:pPr>
        <w:pStyle w:val="BodyText"/>
      </w:pPr>
      <w:r>
        <w:t xml:space="preserve">Moreover, administrators must prepare students for a globalized economy by integrating STEM (Science, Technology, Engineering, and Mathematics) initiatives into the curriculum. This forward-looking approach is essential for maintaining the competitiveness of Buenos Aires graduates in the national and international job markets.</w:t>
      </w:r>
    </w:p>
    <w:bookmarkEnd w:id="26"/>
    <w:bookmarkStart w:id="27" w:name="conclusion"/>
    <w:p>
      <w:pPr>
        <w:pStyle w:val="Heading2"/>
      </w:pPr>
      <w:r>
        <w:t xml:space="preserve">7. Conclusion</w:t>
      </w:r>
    </w:p>
    <w:p>
      <w:pPr>
        <w:pStyle w:val="FirstParagraph"/>
      </w:pPr>
      <w:r>
        <w:t xml:space="preserve">The role of the Education Administrator in Argentina Buenos Aires is complex, demanding a rare combination of legal expertise, financial acumen, pedagogical insight, and social sensitivity. They operate at the intersection of policy and practice, navigating a landscape defined by both rich cultural heritage and significant economic challenges.</w:t>
      </w:r>
    </w:p>
    <w:p>
      <w:pPr>
        <w:pStyle w:val="BodyText"/>
      </w:pPr>
      <w:r>
        <w:t xml:space="preserve">As Argentina continues to evolve its educational policies in response to global trends and local needs, the importance of skilled administration will only grow. Effective administrators do more than manage schools; they advocate for equity, drive innovation, and ensure that every child in Buenos Aires has access to a quality education. Future research should focus on longitudinal studies measuring the impact of specific administrative interventions on student achievement metrics in diverse socio-economic zones within the region.</w:t>
      </w:r>
    </w:p>
    <w:bookmarkEnd w:id="27"/>
    <w:bookmarkStart w:id="28" w:name="references"/>
    <w:p>
      <w:pPr>
        <w:pStyle w:val="Heading2"/>
      </w:pPr>
      <w:r>
        <w:t xml:space="preserve">References</w:t>
      </w:r>
    </w:p>
    <w:p>
      <w:pPr>
        <w:pStyle w:val="FirstParagraph"/>
      </w:pPr>
      <w:r>
        <w:rPr>
          <w:iCs/>
          <w:i/>
        </w:rPr>
        <w:t xml:space="preserve">Note: For the purpose of this simulated research paper, references are illustrative.</w:t>
      </w:r>
    </w:p>
    <w:p>
      <w:pPr>
        <w:numPr>
          <w:ilvl w:val="0"/>
          <w:numId w:val="1003"/>
        </w:numPr>
        <w:pStyle w:val="Compact"/>
      </w:pPr>
      <w:r>
        <w:t xml:space="preserve">Ley de Educación Nacional N° 26.206. Argentina.</w:t>
      </w:r>
    </w:p>
    <w:p>
      <w:pPr>
        <w:numPr>
          <w:ilvl w:val="0"/>
          <w:numId w:val="1003"/>
        </w:numPr>
        <w:pStyle w:val="Compact"/>
      </w:pPr>
      <w:r>
        <w:t xml:space="preserve">Paper, J. (2019). "School Leadership and Social Contexts in Latin America." Educational Management Review.</w:t>
      </w:r>
    </w:p>
    <w:p>
      <w:pPr>
        <w:numPr>
          <w:ilvl w:val="0"/>
          <w:numId w:val="1003"/>
        </w:numPr>
        <w:pStyle w:val="Compact"/>
      </w:pPr>
      <w:r>
        <w:t xml:space="preserve">Mercado, L., &amp; Soto, M. (2021). "Economic Constraints and School Administration in Buenos Aires." Journal of Argentine Education Studies.</w:t>
      </w:r>
    </w:p>
    <w:p>
      <w:pPr>
        <w:numPr>
          <w:ilvl w:val="0"/>
          <w:numId w:val="1003"/>
        </w:numPr>
        <w:pStyle w:val="Compact"/>
      </w:pPr>
      <w:r>
        <w:t xml:space="preserve">Instituto Nacional de Estadística y Censos (INDEC). Data on Educational Access and Equity in the Greater Buenos Aires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Education Administrator in Argentina's Buenos Aires Educational Landscape</dc:title>
  <dc:creator/>
  <dc:language>en</dc:language>
  <cp:keywords/>
  <dcterms:created xsi:type="dcterms:W3CDTF">2026-07-29T20:32:08Z</dcterms:created>
  <dcterms:modified xsi:type="dcterms:W3CDTF">2026-07-29T20:32:08Z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