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Brazil's</w:t>
      </w:r>
      <w:r>
        <w:t xml:space="preserve"> </w:t>
      </w:r>
      <w:r>
        <w:t xml:space="preserve">Federal</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Brasília</w:t>
      </w:r>
    </w:p>
    <w:bookmarkStart w:id="26" w:name="X34d13e408f78cd7c7fd7e35e8db70330cebdfec"/>
    <w:p>
      <w:pPr>
        <w:pStyle w:val="Heading1"/>
      </w:pPr>
      <w:r>
        <w:t xml:space="preserve">The Role of the Education Administrator in Brazil's Federal Capital: A Strategic Analysis for Brasília</w:t>
      </w:r>
    </w:p>
    <w:p>
      <w:pPr>
        <w:pStyle w:val="FirstParagraph"/>
      </w:pPr>
      <w:r>
        <w:rPr>
          <w:bCs/>
          <w:b/>
        </w:rPr>
        <w:t xml:space="preserve">Abstract</w:t>
      </w:r>
    </w:p>
    <w:p>
      <w:pPr>
        <w:pStyle w:val="BodyText"/>
      </w:pPr>
      <w:r>
        <w:t xml:space="preserve">This research paper examines the critical functions, challenges, and strategic imperatives of the Education Administrator within the unique sociopolitical and geographical context of Brasília, Brazil. As the federal capital of Brazil, Brasília serves not only as a political hub but also as a model city with distinct educational demands. This document explores how education administrators in this region must navigate complex bureaucratic structures, address socio-economic disparities, and implement innovative pedagogical strategies to ensure equitable access to quality education. By analyzing the specificities of the Federal District (Distrito Federal), this paper argues that effective leadership in Brasília requires a hybrid approach combining technocratic efficiency with deep community engagement.</w:t>
      </w:r>
    </w:p>
    <w:bookmarkStart w:id="20" w:name="introduction"/>
    <w:p>
      <w:pPr>
        <w:pStyle w:val="Heading2"/>
      </w:pPr>
      <w:r>
        <w:t xml:space="preserve">Introduction</w:t>
      </w:r>
    </w:p>
    <w:p>
      <w:pPr>
        <w:pStyle w:val="FirstParagraph"/>
      </w:pPr>
      <w:r>
        <w:t xml:space="preserve">The landscape of educational leadership is evolving rapidly, particularly in nations undergoing significant social and economic transformation. In Brazil, the role of the</w:t>
      </w:r>
      <w:r>
        <w:t xml:space="preserve"> </w:t>
      </w:r>
      <w:r>
        <w:rPr>
          <w:bCs/>
          <w:b/>
        </w:rPr>
        <w:t xml:space="preserve">Education Administrator</w:t>
      </w:r>
      <w:r>
        <w:t xml:space="preserve"> </w:t>
      </w:r>
      <w:r>
        <w:t xml:space="preserve">has transcended traditional managerial duties to become a pivotal force in shaping civic identity and social mobility. Nowhere is this more evident than in Brasília, the planned capital city designed by Oscar Niemeyer and Lúcio Costa. As the seat of Brazil’s federal government, Brasília presents a paradox: it is a symbol of modernity and national unity, yet it harbors significant internal inequalities between its planned "Plano Piloto" sectors and the surrounding satellite cities.</w:t>
      </w:r>
    </w:p>
    <w:p>
      <w:pPr>
        <w:pStyle w:val="BodyText"/>
      </w:pPr>
      <w:r>
        <w:t xml:space="preserve">This paper aims to elucidate the multifaceted responsibilities of an</w:t>
      </w:r>
      <w:r>
        <w:t xml:space="preserve"> </w:t>
      </w:r>
      <w:r>
        <w:rPr>
          <w:bCs/>
          <w:b/>
        </w:rPr>
        <w:t xml:space="preserve">Education Administrator</w:t>
      </w:r>
      <w:r>
        <w:t xml:space="preserve"> </w:t>
      </w:r>
      <w:r>
        <w:t xml:space="preserve">operating within this specific jurisdiction. It is essential to understand that administering education in</w:t>
      </w:r>
      <w:r>
        <w:t xml:space="preserve"> </w:t>
      </w:r>
      <w:r>
        <w:rPr>
          <w:bCs/>
          <w:b/>
        </w:rPr>
        <w:t xml:space="preserve">Brazil Brasília</w:t>
      </w:r>
      <w:r>
        <w:t xml:space="preserve"> </w:t>
      </w:r>
      <w:r>
        <w:t xml:space="preserve">is not merely about managing schools; it is about governing a microcosm of the entire Brazilian educational system under intense national scrutiny. The administrator must balance federal directives with local realities, ensuring that the promise of equal opportunity embedded in Brazil’s Constitution translates into tangible outcomes for students across all administrative regions.</w:t>
      </w:r>
    </w:p>
    <w:bookmarkEnd w:id="20"/>
    <w:bookmarkStart w:id="21" w:name="the-unique-context-of-brasília"/>
    <w:p>
      <w:pPr>
        <w:pStyle w:val="Heading2"/>
      </w:pPr>
      <w:r>
        <w:t xml:space="preserve">The Unique Context of Brasília</w:t>
      </w:r>
    </w:p>
    <w:p>
      <w:pPr>
        <w:pStyle w:val="FirstParagraph"/>
      </w:pPr>
      <w:r>
        <w:t xml:space="preserve">To fully appreciate the role of the education leader, one must first understand the distinct characteristics of</w:t>
      </w:r>
      <w:r>
        <w:t xml:space="preserve"> </w:t>
      </w:r>
      <w:r>
        <w:rPr>
          <w:bCs/>
          <w:b/>
        </w:rPr>
        <w:t xml:space="preserve">Brazil Brasília</w:t>
      </w:r>
      <w:r>
        <w:t xml:space="preserve">. Unlike other Brazilian states where municipal and state governments share educational responsibilities, the Federal District operates under a unified administrative model. This centralization means that the Secretary of Education for the Federal District holds significant power over curriculum implementation, teacher training, and infrastructure development across all schools in the capital.</w:t>
      </w:r>
    </w:p>
    <w:p>
      <w:pPr>
        <w:pStyle w:val="BodyText"/>
      </w:pPr>
      <w:r>
        <w:t xml:space="preserve">However, this centralized structure faces immense challenges due to Brasília’s urban sprawl. The city is characterized by a sharp dichotomy between the central area, where federal institutions and higher-income residents are concentrated, and the peripheral satellite cities (such as Ceilândia, Taguatinga, and Guará), which house a significant portion of low-income families. An</w:t>
      </w:r>
      <w:r>
        <w:t xml:space="preserve"> </w:t>
      </w:r>
      <w:r>
        <w:rPr>
          <w:bCs/>
          <w:b/>
        </w:rPr>
        <w:t xml:space="preserve">Education Administrator</w:t>
      </w:r>
      <w:r>
        <w:t xml:space="preserve"> </w:t>
      </w:r>
      <w:r>
        <w:t xml:space="preserve">in this context must be acutely aware of these spatial inequalities. The administrative challenge is to ensure that resources are distributed equitably, preventing the "center-periphery" divide from becoming an educational divide.</w:t>
      </w:r>
    </w:p>
    <w:p>
      <w:pPr>
        <w:pStyle w:val="BodyText"/>
      </w:pPr>
      <w:r>
        <w:t xml:space="preserve">Brazil Brasília often serve as pilot programs for national reforms. Consequently, education administrators must possess not only pedagogical expertise but also strong political acumen to navigate the intersection of education policy and federal governance.</w:t>
      </w:r>
    </w:p>
    <w:bookmarkEnd w:id="21"/>
    <w:bookmarkStart w:id="23" w:name="Xd52526d3e44f464363646e79f7be5feb8d73c72"/>
    <w:p>
      <w:pPr>
        <w:pStyle w:val="Heading2"/>
      </w:pPr>
      <w:r>
        <w:t xml:space="preserve">Core Responsibilities of the Education Administrator</w:t>
      </w:r>
    </w:p>
    <w:p>
      <w:pPr>
        <w:pStyle w:val="FirstParagraph"/>
      </w:pPr>
      <w:r>
        <w:t xml:space="preserve">The role of the</w:t>
      </w:r>
      <w:r>
        <w:t xml:space="preserve"> </w:t>
      </w:r>
      <w:r>
        <w:rPr>
          <w:bCs/>
          <w:b/>
        </w:rPr>
        <w:t xml:space="preserve">Education Administrator</w:t>
      </w:r>
      <w:r>
        <w:t xml:space="preserve"> </w:t>
      </w:r>
      <w:r>
        <w:t xml:space="preserve">in this environment is multifaceted. First and foremost is strategic planning. Administrators must develop long-term plans that align with the National Education Plan (PNE) while addressing local needs specific to</w:t>
      </w:r>
      <w:r>
        <w:t xml:space="preserve"> </w:t>
      </w:r>
      <w:r>
        <w:rPr>
          <w:bCs/>
          <w:b/>
        </w:rPr>
        <w:t xml:space="preserve">Brazil Brasília</w:t>
      </w:r>
      <w:r>
        <w:t xml:space="preserve">. This includes infrastructure maintenance, technological integration, and teacher professional development.</w:t>
      </w:r>
    </w:p>
    <w:p>
      <w:pPr>
        <w:pStyle w:val="BodyText"/>
      </w:pPr>
      <w:r>
        <w:t xml:space="preserve">Secondly, resource management is critical. Given the budgetary constraints common in public education systems globally, administrators must maximize efficiency. In Brasília, this involves coordinating with various federal entities that may have influence over local schools due to their proximity to government buildings. Effective administrators leverage these relationships to secure additional funding or partnerships for extracurricular programs and cultural initiatives.</w:t>
      </w:r>
    </w:p>
    <w:p>
      <w:pPr>
        <w:pStyle w:val="BodyText"/>
      </w:pPr>
      <w:r>
        <w:t xml:space="preserve">Thirdly, community engagement is paramount. In a city with such diverse socioeconomic strata, building trust between schools and families is essential. Education administrators in Brasília must foster inclusive environments where parents from both the Plano Piloto and the satellite cities feel represented and heard. This involves creating forums for dialogue, implementing transparent communication channels, and addressing parental concerns regarding safety, curriculum relevance, and student welfare.</w:t>
      </w:r>
    </w:p>
    <w:bookmarkStart w:id="22" w:name="data-driven-decision-making"/>
    <w:p>
      <w:pPr>
        <w:pStyle w:val="Heading3"/>
      </w:pPr>
      <w:r>
        <w:t xml:space="preserve">Data-Driven Decision Making</w:t>
      </w:r>
    </w:p>
    <w:p>
      <w:pPr>
        <w:pStyle w:val="FirstParagraph"/>
      </w:pPr>
      <w:r>
        <w:t xml:space="preserve">In modern educational administration, data is a powerful tool. Administrators in</w:t>
      </w:r>
      <w:r>
        <w:t xml:space="preserve"> </w:t>
      </w:r>
      <w:r>
        <w:rPr>
          <w:bCs/>
          <w:b/>
        </w:rPr>
        <w:t xml:space="preserve">Brazil Brasília</w:t>
      </w:r>
      <w:r>
        <w:t xml:space="preserve"> </w:t>
      </w:r>
      <w:r>
        <w:t xml:space="preserve">are increasingly expected to utilize performance metrics to guide interventions. This includes monitoring student enrollment rates, dropout rates, and standardized test scores such as those from the SAEB (System of Basic Education Assessment) and IDEB (Basic Education Development Index). By analyzing this data, administrators can identify struggling schools or specific demographic groups that require targeted support. For instance, if data reveals lower proficiency in mathematics among students in certain satellite cities, the administrator can allocate resources for specialized tutoring or teacher training focused on STEM education.</w:t>
      </w:r>
    </w:p>
    <w:bookmarkEnd w:id="22"/>
    <w:bookmarkEnd w:id="23"/>
    <w:bookmarkStart w:id="24" w:name="challenges-and-future-directions"/>
    <w:p>
      <w:pPr>
        <w:pStyle w:val="Heading2"/>
      </w:pPr>
      <w:r>
        <w:t xml:space="preserve">Challenges and Future Directions</w:t>
      </w:r>
    </w:p>
    <w:p>
      <w:pPr>
        <w:pStyle w:val="FirstParagraph"/>
      </w:pPr>
      <w:r>
        <w:t xml:space="preserve">Despite progress, significant hurdles remain. The post-pandemic recovery has exacerbated educational inequalities, with digital exclusion remaining a critical issue in peripheral areas of Brasília. An effective</w:t>
      </w:r>
      <w:r>
        <w:t xml:space="preserve"> </w:t>
      </w:r>
      <w:r>
        <w:rPr>
          <w:bCs/>
          <w:b/>
        </w:rPr>
        <w:t xml:space="preserve">Education Administrator</w:t>
      </w:r>
      <w:r>
        <w:t xml:space="preserve"> </w:t>
      </w:r>
      <w:r>
        <w:t xml:space="preserve">must lead the charge in bridging this digital divide by ensuring that all students have access to devices and reliable internet connectivity.</w:t>
      </w:r>
    </w:p>
    <w:p>
      <w:pPr>
        <w:pStyle w:val="BodyText"/>
      </w:pPr>
      <w:r>
        <w:t xml:space="preserve">Moreover, teacher retention is a persistent challenge. High-stress environments and competitive salary structures elsewhere can lead to brain drain. Administrators must create supportive work environments, offer career progression opportunities, and recognize the contributions of educators to maintain a high-quality teaching workforce.</w:t>
      </w:r>
    </w:p>
    <w:p>
      <w:pPr>
        <w:pStyle w:val="BodyText"/>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Brazil Brasília</w:t>
      </w:r>
      <w:r>
        <w:t xml:space="preserve"> </w:t>
      </w:r>
      <w:r>
        <w:t xml:space="preserve">is complex and demanding. It requires a blend of strategic vision, operational competence, and empathetic leadership. By addressing the unique geographical and social dynamics of the capital city, administrators can drive meaningful improvements in educational outcomes. Future research should focus on longitudinal studies of policy impacts in the Federal District to further refine best practices for educational governance in urban capitals.</w:t>
      </w:r>
    </w:p>
    <w:bookmarkEnd w:id="24"/>
    <w:bookmarkStart w:id="25" w:name="references"/>
    <w:p>
      <w:pPr>
        <w:pStyle w:val="Heading2"/>
      </w:pPr>
      <w:r>
        <w:t xml:space="preserve">References</w:t>
      </w:r>
    </w:p>
    <w:p>
      <w:pPr>
        <w:numPr>
          <w:ilvl w:val="0"/>
          <w:numId w:val="1001"/>
        </w:numPr>
        <w:pStyle w:val="Compact"/>
      </w:pPr>
      <w:r>
        <w:t xml:space="preserve">Brazilian Ministry of Education. (2014). National Education Plan (Plano Nacional de Educação).</w:t>
      </w:r>
    </w:p>
    <w:p>
      <w:pPr>
        <w:numPr>
          <w:ilvl w:val="0"/>
          <w:numId w:val="1001"/>
        </w:numPr>
        <w:pStyle w:val="Compact"/>
      </w:pPr>
      <w:r>
        <w:t xml:space="preserve">Instituto Nacional de Estudos e Pesquisas Educacionais Anísio Teixeira (INEP). Annual Reports on Basic Education Assessment.</w:t>
      </w:r>
    </w:p>
    <w:p>
      <w:pPr>
        <w:numPr>
          <w:ilvl w:val="0"/>
          <w:numId w:val="1001"/>
        </w:numPr>
        <w:pStyle w:val="Compact"/>
      </w:pPr>
      <w:r>
        <w:t xml:space="preserve">Silva, J. &amp; Santos, M. (2021). Urban Inequality and Educational Access in Federal Capitals: A Case Study of Brasília.</w:t>
      </w:r>
    </w:p>
    <w:p>
      <w:pPr>
        <w:numPr>
          <w:ilvl w:val="0"/>
          <w:numId w:val="1001"/>
        </w:numPr>
        <w:pStyle w:val="Compact"/>
      </w:pPr>
      <w:r>
        <w:t xml:space="preserve">Governo do Distrito Federal. (2023). Strategic Plan for Public Education in the Federal District.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Brazil's Federal Capital: A Strategic Analysis for Brasília</dc:title>
  <dc:creator/>
  <dc:language>en</dc:language>
  <cp:keywords/>
  <dcterms:created xsi:type="dcterms:W3CDTF">2026-07-30T06:46:45Z</dcterms:created>
  <dcterms:modified xsi:type="dcterms:W3CDTF">2026-07-30T06:46:45Z</dcterms:modified>
</cp:coreProperties>
</file>

<file path=docProps/custom.xml><?xml version="1.0" encoding="utf-8"?>
<Properties xmlns="http://schemas.openxmlformats.org/officeDocument/2006/custom-properties" xmlns:vt="http://schemas.openxmlformats.org/officeDocument/2006/docPropsVTypes"/>
</file>