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6" w:name="X9fe5c20714637a35458424785b95c1b3d012cee"/>
    <w:p>
      <w:pPr>
        <w:pStyle w:val="Heading1"/>
      </w:pPr>
      <w:r>
        <w:t xml:space="preserve">The Strategic Role of the Education Administrator in Canada Montreal</w:t>
      </w:r>
    </w:p>
    <w:p>
      <w:pPr>
        <w:pStyle w:val="FirstParagraph"/>
      </w:pPr>
      <w:r>
        <w:br/>
      </w:r>
    </w:p>
    <w:p>
      <w:pPr>
        <w:pStyle w:val="BodyText"/>
      </w:pPr>
      <w:r>
        <w:rPr>
          <w:bCs/>
          <w:b/>
        </w:rPr>
        <w:t xml:space="preserve">Abstract:</w:t>
      </w:r>
      <w:r>
        <w:br/>
      </w:r>
      <w:r>
        <w:t xml:space="preserve">This research paper examines the multifaceted role of the Education Administrator within the specific socio-political and cultural context of Canada Montreal. As educational landscapes evolve, administrators are no longer merely bureaucratic overseers but strategic leaders who must navigate complex linguistic, financial, and cultural dynamics. This document explores how an effective Education Administrator in Canada Montreal fosters inclusive learning environments, manages bilingual mandates, and ensures fiscal responsibility while adhering to provincial regulations. The paper argues that the unique position of Montreal as a Francophone hub within an Anglophone continent requires administrators to possess high levels of cultural intelligence and adaptive leadership skills.</w:t>
      </w:r>
    </w:p>
    <w:p>
      <w:pPr>
        <w:pStyle w:val="BodyText"/>
      </w:pPr>
      <w:r>
        <w:br/>
      </w:r>
    </w:p>
    <w:bookmarkStart w:id="20" w:name="introduction"/>
    <w:p>
      <w:pPr>
        <w:pStyle w:val="Heading2"/>
      </w:pPr>
      <w:r>
        <w:t xml:space="preserve">Introduction</w:t>
      </w:r>
    </w:p>
    <w:p>
      <w:pPr>
        <w:pStyle w:val="FirstParagraph"/>
      </w:pPr>
      <w:r>
        <w:t xml:space="preserve">The field of educational leadership has undergone a significant transformation in recent decades. Moving beyond traditional management, modern Educational Administrator roles demand strategic vision, emotional intelligence, and community engagement. Nowhere is this evolution more critical than in Canada Montreal, a city characterized by its distinct linguistic duality and rich cultural heritage. In this context, the Education Administrator serves as the linchpin between government policy implementation and daily classroom operations.</w:t>
      </w:r>
      <w:r>
        <w:br/>
      </w:r>
      <w:r>
        <w:br/>
      </w:r>
      <w:r>
        <w:t xml:space="preserve">Montreal’s education system is unique within Canada due to its historical division into public French-speaking boards (English School Boards) and private English-speaking boards, alongside a growing sector of Francophone schools serving immigrants. For an Education Administrator in this region, understanding these structural nuances is not optional; it is fundamental to success. This paper analyzes the core competencies required for administrators operating within the Canada Montreal framework, focusing on linguistic inclusivity, fiscal stewardship under strict provincial guidelines,</w:t>
      </w:r>
      <w:r>
        <w:br/>
      </w:r>
      <w:r>
        <w:t xml:space="preserve">and community relations.</w:t>
      </w:r>
      <w:r>
        <w:br/>
      </w:r>
      <w:r>
        <w:br/>
      </w:r>
    </w:p>
    <w:bookmarkEnd w:id="20"/>
    <w:bookmarkStart w:id="21" w:name="Xf79a3ce04a5719d13ee3a3cd544afa7b944602c"/>
    <w:p>
      <w:pPr>
        <w:pStyle w:val="Heading2"/>
      </w:pPr>
      <w:r>
        <w:t xml:space="preserve">Linguistic Inclusivity and Cultural Competence</w:t>
      </w:r>
    </w:p>
    <w:p>
      <w:pPr>
        <w:pStyle w:val="FirstParagraph"/>
      </w:pPr>
      <w:r>
        <w:t xml:space="preserve">The most defining characteristic of education in Montreal is language. Unlike other Canadian cities, where English may dominate administrative proceedings without friction, the Education Administrator in Canada Montreal operates within a highly sensitive bilingual environment. Whether working for an anglophone board such as the English Montreal School Board (EMSB) or a francophone equivalent like the Centre de services scolaire Marguerite-Bourgeoys,</w:t>
      </w:r>
      <w:r>
        <w:br/>
      </w:r>
      <w:r>
        <w:t xml:space="preserve">administrators must demonstrate profound respect for and competence in both official languages.</w:t>
      </w:r>
      <w:r>
        <w:br/>
      </w:r>
      <w:r>
        <w:br/>
      </w:r>
      <w:r>
        <w:t xml:space="preserve">For an Education Administrator, this means ensuring that all communications—ranging from staff memos to parent newsletters—are accessible in the required language. Furthermore, it involves fostering a school culture where students of diverse linguistic backgrounds feel valued. In Canada Montreal, immigration is high,</w:t>
      </w:r>
      <w:r>
        <w:br/>
      </w:r>
      <w:r>
        <w:t xml:space="preserve">and many students arrive with limited proficiency in either French or English.</w:t>
      </w:r>
      <w:r>
        <w:br/>
      </w:r>
      <w:r>
        <w:t xml:space="preserve">The administrator plays a pivotal role in allocating resources for Second Language (L2) acquisition and heritage language support. Failure to navigate this linguistic landscape can lead to social fragmentation within schools and poor academic outcomes.</w:t>
      </w:r>
      <w:r>
        <w:br/>
      </w:r>
      <w:r>
        <w:br/>
      </w:r>
      <w:r>
        <w:t xml:space="preserve">Moreover, cultural competence extends beyond language. Montreal’s student body is incredibly diverse, encompassing significant populations of Arab,</w:t>
      </w:r>
      <w:r>
        <w:br/>
      </w:r>
      <w:r>
        <w:t xml:space="preserve">Haitian,</w:t>
      </w:r>
      <w:r>
        <w:br/>
      </w:r>
      <w:r>
        <w:t xml:space="preserve">South Asian,</w:t>
      </w:r>
      <w:r>
        <w:br/>
      </w:r>
      <w:r>
        <w:t xml:space="preserve">and Jewish communities. An effective Education Administrator in this region must design professional development for teachers that addresses implicit bias and promotes culturally responsive pedagogy.</w:t>
      </w:r>
      <w:r>
        <w:br/>
      </w:r>
      <w:r>
        <w:br/>
      </w:r>
    </w:p>
    <w:bookmarkEnd w:id="21"/>
    <w:bookmarkStart w:id="22" w:name="Xcad72db6ee37e24cc5434ddadc10e3035175c73"/>
    <w:p>
      <w:pPr>
        <w:pStyle w:val="Heading2"/>
      </w:pPr>
      <w:r>
        <w:t xml:space="preserve">Fiscal Responsibility and Provincial Compliance</w:t>
      </w:r>
    </w:p>
    <w:p>
      <w:pPr>
        <w:pStyle w:val="FirstParagraph"/>
      </w:pPr>
      <w:r>
        <w:t xml:space="preserve">Education in Quebec is under the jurisdiction of the Ministère de l’Éducation du Québec. Consequently, an Education Administrator in Canada Montreal must be well-versed in provincial legislation, funding formulas,</w:t>
      </w:r>
      <w:r>
        <w:br/>
      </w:r>
      <w:r>
        <w:t xml:space="preserve">and accountability measures. The role involves strict adherence to budgetary constraints imposed by the government while striving to maximize educational outcomes.</w:t>
      </w:r>
      <w:r>
        <w:br/>
      </w:r>
      <w:r>
        <w:br/>
      </w:r>
      <w:r>
        <w:t xml:space="preserve">Financial stewardship is a primary duty of the Education Administrator. This includes managing grants for special needs education (such as the Programme d’aide aux élèves ayant des besoins particuliers),</w:t>
      </w:r>
      <w:r>
        <w:br/>
      </w:r>
      <w:r>
        <w:t xml:space="preserve">technology integration funds,</w:t>
      </w:r>
      <w:r>
        <w:br/>
      </w:r>
      <w:r>
        <w:t xml:space="preserve">and infrastructure maintenance budgets. In recent years, inflation and rising operational costs in Montreal have put immense pressure on school boards.</w:t>
      </w:r>
      <w:r>
        <w:br/>
      </w:r>
      <w:r>
        <w:br/>
      </w:r>
      <w:r>
        <w:t xml:space="preserve">Administrators must make difficult decisions regarding resource allocation. For instance,</w:t>
      </w:r>
      <w:r>
        <w:br/>
      </w:r>
      <w:r>
        <w:t xml:space="preserve">they may need to choose between hiring additional support staff for students with behavioral challenges or upgrading aging heating systems in older school buildings common in the Montreal area. The ability to balance immediate operational needs with long-term strategic investments is a hallmark of effective leadership. Additionally, administrators must ensure transparency and accountability in spending,</w:t>
      </w:r>
      <w:r>
        <w:br/>
      </w:r>
      <w:r>
        <w:t xml:space="preserve">as public trust is paramount.</w:t>
      </w:r>
      <w:r>
        <w:br/>
      </w:r>
      <w:r>
        <w:br/>
      </w:r>
    </w:p>
    <w:bookmarkEnd w:id="22"/>
    <w:bookmarkStart w:id="23" w:name="X79b2687dc6505248788b31e2e52bc19bd491334"/>
    <w:p>
      <w:pPr>
        <w:pStyle w:val="Heading2"/>
      </w:pPr>
      <w:r>
        <w:t xml:space="preserve">Community Engagement and Stakeholder Relations</w:t>
      </w:r>
    </w:p>
    <w:p>
      <w:pPr>
        <w:pStyle w:val="FirstParagraph"/>
      </w:pPr>
      <w:r>
        <w:t xml:space="preserve">Schools do not exist in isolation; they are embedded within their communities. In Canada Montreal, the relationship between schools, parents,</w:t>
      </w:r>
      <w:r>
        <w:br/>
      </w:r>
      <w:r>
        <w:t xml:space="preserve">municipal authorities,</w:t>
      </w:r>
      <w:r>
        <w:br/>
      </w:r>
      <w:r>
        <w:t xml:space="preserve">and local businesses is intricate. The Education Administrator acts as the bridge connecting these stakeholders.</w:t>
      </w:r>
      <w:r>
        <w:br/>
      </w:r>
      <w:r>
        <w:br/>
      </w:r>
      <w:r>
        <w:t xml:space="preserve">Parental engagement is particularly vital in Montreal, where there is a strong tradition of community activism regarding educational issues. Administrators must be skilled communicators who can engage with parent associations that are often highly organized and vocal about curriculum choices,</w:t>
      </w:r>
      <w:r>
        <w:br/>
      </w:r>
      <w:r>
        <w:t xml:space="preserve">school safety,</w:t>
      </w:r>
      <w:r>
        <w:br/>
      </w:r>
      <w:r>
        <w:t xml:space="preserve">and linguistic rights. Mismanagement of these relationships can lead to political upheaval at the board level.</w:t>
      </w:r>
      <w:r>
        <w:br/>
      </w:r>
      <w:r>
        <w:br/>
      </w:r>
      <w:r>
        <w:t xml:space="preserve">Furthermore, collaboration with municipal services is essential. Issues such as school bus transportation routes,</w:t>
      </w:r>
      <w:r>
        <w:br/>
      </w:r>
      <w:r>
        <w:t xml:space="preserve">policing presence around campuses,</w:t>
      </w:r>
      <w:r>
        <w:br/>
      </w:r>
      <w:r>
        <w:rPr>
          <w:bCs/>
          <w:b/>
        </w:rPr>
        <w:t xml:space="preserve">and</w:t>
      </w:r>
      <w:r>
        <w:t xml:space="preserve">access to community health centers require coordination between the school board and city officials. An Education Administrator who actively participates in municipal forums can secure better resources for their schools.</w:t>
      </w:r>
      <w:r>
        <w:br/>
      </w:r>
      <w:r>
        <w:br/>
      </w:r>
    </w:p>
    <w:bookmarkEnd w:id="23"/>
    <w:bookmarkStart w:id="24" w:name="X6a388f68f3518773dadb16cc804d2f9155f8c0b"/>
    <w:p>
      <w:pPr>
        <w:pStyle w:val="Heading2"/>
      </w:pPr>
      <w:r>
        <w:t xml:space="preserve">The Impact of Technology and Post-Pandemic Recovery</w:t>
      </w:r>
    </w:p>
    <w:p>
      <w:pPr>
        <w:pStyle w:val="FirstParagraph"/>
      </w:pPr>
      <w:r>
        <w:t xml:space="preserve">The COVID-19 pandemic accelerated the digitization of education, a trend that has persisted. For the Education Administrator in Canada Montreal,</w:t>
      </w:r>
      <w:r>
        <w:br/>
      </w:r>
      <w:r>
        <w:t xml:space="preserve">overseeing the implementation of educational technology is now a core responsibility. This includes managing digital infrastructure,</w:t>
      </w:r>
      <w:r>
        <w:br/>
      </w:r>
      <w:r>
        <w:t xml:space="preserve">ensuring cybersecurity for student data,</w:t>
      </w:r>
      <w:r>
        <w:br/>
      </w:r>
      <w:r>
        <w:rPr>
          <w:bCs/>
          <w:b/>
        </w:rPr>
        <w:t xml:space="preserve">and</w:t>
      </w:r>
      <w:r>
        <w:t xml:space="preserve">providing ongoing training for educators to effectively use learning management systems.</w:t>
      </w:r>
      <w:r>
        <w:br/>
      </w:r>
      <w:r>
        <w:br/>
      </w:r>
      <w:r>
        <w:t xml:space="preserve">However, technology access is not uniform. Socio-economic disparities in neighborhoods across Montreal can lead to a "digital divide,"</w:t>
      </w:r>
      <w:r>
        <w:br/>
      </w:r>
      <w:r>
        <w:t xml:space="preserve">where some students lack reliable internet or devices at home.</w:t>
      </w:r>
      <w:r>
        <w:br/>
      </w:r>
      <w:r>
        <w:rPr>
          <w:bCs/>
          <w:b/>
        </w:rPr>
        <w:t xml:space="preserve">The administrator must identify these gaps and advocate for equitable access,</w:t>
      </w:r>
      <w:r>
        <w:br/>
      </w:r>
      <w:r>
        <w:t xml:space="preserve">ensuring that technology serves as a tool for inclusion rather than exclusion.</w:t>
      </w:r>
      <w:r>
        <w:br/>
      </w:r>
      <w:r>
        <w:br/>
      </w:r>
    </w:p>
    <w:bookmarkEnd w:id="24"/>
    <w:bookmarkStart w:id="25" w:name="conclusion"/>
    <w:p>
      <w:pPr>
        <w:pStyle w:val="Heading2"/>
      </w:pPr>
      <w:r>
        <w:t xml:space="preserve">Conclusion</w:t>
      </w:r>
    </w:p>
    <w:p>
      <w:pPr>
        <w:pStyle w:val="FirstParagraph"/>
      </w:pPr>
      <w:r>
        <w:t xml:space="preserve">In conclusion, the role of the Education Administrator in Canada Montreal is complex, demanding, and critically important. It requires a unique blend of linguistic sensitivity,</w:t>
      </w:r>
      <w:r>
        <w:br/>
      </w:r>
      <w:r>
        <w:t xml:space="preserve">financial acumen,</w:t>
      </w:r>
      <w:r>
        <w:br/>
      </w:r>
      <w:r>
        <w:t xml:space="preserve">cultural competence,</w:t>
      </w:r>
      <w:r>
        <w:rPr>
          <w:bCs/>
          <w:b/>
        </w:rPr>
        <w:t xml:space="preserve">,</w:t>
      </w:r>
      <w:r>
        <w:br/>
      </w:r>
      <w:r>
        <w:rPr>
          <w:bCs/>
          <w:b/>
        </w:rPr>
        <w:t xml:space="preserve">and</w:t>
      </w:r>
      <w:r>
        <w:br/>
      </w:r>
      <w:r>
        <w:rPr>
          <w:bCs/>
          <w:b/>
        </w:rPr>
        <w:t xml:space="preserve">community leadership.</w:t>
      </w:r>
      <w:r>
        <w:br/>
      </w:r>
      <w:r>
        <w:t xml:space="preserve">As the educational landscape continues to evolve,</w:t>
      </w:r>
      <w:r>
        <w:rPr>
          <w:iCs/>
          <w:i/>
        </w:rPr>
        <w:t xml:space="preserve">the administrator must remain adaptable,prioritizing the well-being of students and staff above all else.</w:t>
      </w:r>
      <w:r>
        <w:br/>
      </w:r>
      <w:r>
        <w:t xml:space="preserve">By embracing their strategic role,</w:t>
      </w:r>
      <w:r>
        <w:rPr>
          <w:iCs/>
          <w:i/>
        </w:rPr>
        <w:t xml:space="preserve">Education Administrators in Canada Montreal can ensure that schools serve as pillars of community cohesion and excellence,.</w:t>
      </w:r>
      <w:r>
        <w:br/>
      </w:r>
      <w:r>
        <w:br/>
      </w:r>
      <w:r>
        <w:rPr>
          <w:iCs/>
          <w:i/>
        </w:rPr>
        <w:t xml:space="preserve">The future of education in this vibrant city depends on leaders who can navigate its dualities with grace and efficacy.</w:t>
      </w:r>
      <w:r>
        <w:rPr>
          <w:bCs/>
          <w:b/>
          <w:iCs/>
          <w:i/>
        </w:rPr>
        <w:t xml:space="preserve">Only through dedicated, informed, and compassionate administration</w:t>
      </w:r>
      <w:r>
        <w:rPr>
          <w:iCs/>
          <w:i/>
          <w:iCs/>
          <w:i/>
        </w:rPr>
        <w:t xml:space="preserve">can the educational system meet the needs of a diverse student population while upholding the values of equity and excellence inherent to Canadian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Canada Montreal</dc:title>
  <dc:creator/>
  <dc:language>en</dc:language>
  <cp:keywords/>
  <dcterms:created xsi:type="dcterms:W3CDTF">2026-07-29T15:29:08Z</dcterms:created>
  <dcterms:modified xsi:type="dcterms:W3CDTF">2026-07-29T15:29:08Z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