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China,</w:t>
      </w:r>
      <w:r>
        <w:t xml:space="preserve"> </w:t>
      </w:r>
      <w:r>
        <w:t xml:space="preserve">Shanghai</w:t>
      </w:r>
    </w:p>
    <w:bookmarkStart w:id="28" w:name="X487572528edb5b196b5671e9c0eab9a0bb3ce9c"/>
    <w:p>
      <w:pPr>
        <w:pStyle w:val="Heading1"/>
      </w:pPr>
      <w:r>
        <w:t xml:space="preserve">The Strategic Nexus: Redefining the Education Administrator in the Context of China, Shanghai</w:t>
      </w:r>
    </w:p>
    <w:p>
      <w:pPr>
        <w:pStyle w:val="FirstParagraph"/>
      </w:pPr>
      <w:r>
        <w:rPr>
          <w:bCs/>
          <w:b/>
        </w:rPr>
        <w:t xml:space="preserve">Date:</w:t>
      </w:r>
      <w:r>
        <w:t xml:space="preserve"> </w:t>
      </w:r>
      <w:r>
        <w:t xml:space="preserve">October 2023</w:t>
      </w:r>
      <w:r>
        <w:br/>
      </w:r>
      <w:r>
        <w:rPr>
          <w:bCs/>
          <w:b/>
        </w:rPr>
        <w:t xml:space="preserve">Type:</w:t>
      </w:r>
    </w:p>
    <w:bookmarkStart w:id="20" w:name="abstract"/>
    <w:p>
      <w:pPr>
        <w:pStyle w:val="Heading3"/>
      </w:pPr>
      <w:r>
        <w:t xml:space="preserve">Abstract</w:t>
      </w:r>
    </w:p>
    <w:p>
      <w:pPr>
        <w:pStyle w:val="FirstParagraph"/>
      </w:pPr>
      <w:r>
        <w:t xml:space="preserve">This research paper investigates the multifaceted role of the Education Administrator within the unique socio-economic and political landscape of China, Shanghai. As one of the most dynamic metropolitan areas in Asia, Shanghai serves as a laboratory for educational reform and global integration. This study analyzes how Education Administrators navigate the dual pressures of maintaining rigorous academic standards aligned with national mandates while fostering innovation and international competitiveness. By examining policy implementation, resource allocation, and cultural stewardship, this paper argues that the modern Education Administrator in China Shanghai is not merely a bureaucratic overseer but a strategic leader essential to sustaining Shanghai’s position as a global education hub.</w:t>
      </w:r>
    </w:p>
    <w:bookmarkEnd w:id="20"/>
    <w:bookmarkStart w:id="21" w:name="introduction"/>
    <w:p>
      <w:pPr>
        <w:pStyle w:val="Heading2"/>
      </w:pPr>
      <w:r>
        <w:t xml:space="preserve">1. Introduction</w:t>
      </w:r>
    </w:p>
    <w:p>
      <w:pPr>
        <w:pStyle w:val="FirstParagraph"/>
      </w:pPr>
      <w:r>
        <w:t xml:space="preserve">In the contemporary global landscape, education is recognized not only as a fundamental human right but also as the primary engine for economic development and social stability. Nowhere is this truer than in China, Shanghai, a municipality that has transformed from an industrial port into a global financial and educational powerhouse. Within this ecosystem, the figure of the</w:t>
      </w:r>
      <w:r>
        <w:t xml:space="preserve"> </w:t>
      </w:r>
      <w:r>
        <w:rPr>
          <w:bCs/>
          <w:b/>
        </w:rPr>
        <w:t xml:space="preserve">Education Administrator</w:t>
      </w:r>
      <w:r>
        <w:t xml:space="preserve"> </w:t>
      </w:r>
      <w:r>
        <w:t xml:space="preserve">has undergone a profound metamorphosis. Historically viewed as passive implementers of top-down directives, these professionals are now expected to be visionary leaders who can balance local cultural heritage with global best practices.</w:t>
      </w:r>
    </w:p>
    <w:p>
      <w:pPr>
        <w:pStyle w:val="BodyText"/>
      </w:pPr>
      <w:r>
        <w:t xml:space="preserve">The purpose of this research is to dissect the specific responsibilities, challenges, and strategic imperatives facing Education Administrators in China Shanghai. This analysis is critical because Shanghai consistently tops international assessments such as PISA (Programme for International Student Assessment), yet it faces increasing pressure to adapt to shifting demographic trends and the "Double Reduction" policy aimed at reducing student burden. Understanding the role of the Education Administrator is therefore key to understanding how China, Shanghai maintains its educational excellence while navigating complex regulatory environments.</w:t>
      </w:r>
    </w:p>
    <w:bookmarkEnd w:id="21"/>
    <w:bookmarkStart w:id="22" w:name="Xf483d22c0fe0a7c0f5040facb7efb8038bbb673"/>
    <w:p>
      <w:pPr>
        <w:pStyle w:val="Heading2"/>
      </w:pPr>
      <w:r>
        <w:t xml:space="preserve">2. The Dual Mandate: Policy Compliance and Innovative Leadership</w:t>
      </w:r>
    </w:p>
    <w:p>
      <w:pPr>
        <w:pStyle w:val="FirstParagraph"/>
      </w:pPr>
      <w:r>
        <w:t xml:space="preserve">The primary challenge for an Education Administrator in this region is the "dual mandate." On one hand, they must ensure strict compliance with the directives of the Ministry of Education in Beijing. This involves aligning curriculum standards, teacher certification requirements, and ethical guidelines with national ideology and academic goals. In China Shanghai, where government oversight is robust yet increasingly sophisticated, administrators must demonstrate high levels of political acumen alongside pedagogical expertise.</w:t>
      </w:r>
    </w:p>
    <w:p>
      <w:pPr>
        <w:pStyle w:val="BodyText"/>
      </w:pPr>
      <w:r>
        <w:t xml:space="preserve">On the other hand, there is an intense demand for innovation. The municipal government of Shanghai has actively promoted "Smart Education" initiatives and digital transformation in classrooms. Here, the</w:t>
      </w:r>
      <w:r>
        <w:t xml:space="preserve"> </w:t>
      </w:r>
      <w:r>
        <w:rPr>
          <w:bCs/>
          <w:b/>
        </w:rPr>
        <w:t xml:space="preserve">Education Administrator</w:t>
      </w:r>
      <w:r>
        <w:t xml:space="preserve"> </w:t>
      </w:r>
      <w:r>
        <w:t xml:space="preserve">acts as a change manager, overseeing the integration of AI-driven learning platforms and big data analytics into daily school operations. This requires a skill set that goes beyond traditional management; it demands technical literacy and the ability to foster a culture of experimentation within schools. For instance, administrators in Shanghai are tasked with creating environments where teachers feel empowered to pilot new teaching methodologies without fear of bureaucratic reprisal, provided these methods align with overarching educational goals.</w:t>
      </w:r>
    </w:p>
    <w:bookmarkEnd w:id="22"/>
    <w:bookmarkStart w:id="23" w:name="Xc61b263700d0c82cb5d2df1a1542869668af8f0"/>
    <w:p>
      <w:pPr>
        <w:pStyle w:val="Heading2"/>
      </w:pPr>
      <w:r>
        <w:t xml:space="preserve">3. Navigating Resource Allocation and Educational Equity</w:t>
      </w:r>
    </w:p>
    <w:p>
      <w:pPr>
        <w:pStyle w:val="FirstParagraph"/>
      </w:pPr>
      <w:r>
        <w:t xml:space="preserve">A significant aspect of the work done by Education Administrators in China Shanghai is the management of resources in a highly competitive environment. While Shanghai’s education system is well-funded compared to many other regions, there are stark disparities between urban core districts (such as Huangpu or Jing’an) and suburban or rural areas (such as Chongming District).</w:t>
      </w:r>
    </w:p>
    <w:p>
      <w:pPr>
        <w:pStyle w:val="BodyText"/>
      </w:pPr>
      <w:r>
        <w:t xml:space="preserve">Administrators play a crucial role in bridging this gap. They are responsible for implementing the "Group-based School" model, where top-tier schools partner with weaker ones to share resources, teacher training, and administrative strategies. This collaborative governance structure requires Education Administrators to negotiate partnerships that are equitable and effective. Furthermore, they must manage the influx of migrant workers’ children into Shanghai’s public school system. The policy of equalizing education access for all children residing in the municipality is a major priority for local administrators, who must allocate budgetary resources carefully to ensure infrastructure can handle increased enrollment while maintaining high educational standards.</w:t>
      </w:r>
    </w:p>
    <w:bookmarkEnd w:id="23"/>
    <w:bookmarkStart w:id="24" w:name="X2b27014b98bd61bff4b68057dbfcb9568e4794d"/>
    <w:p>
      <w:pPr>
        <w:pStyle w:val="Heading2"/>
      </w:pPr>
      <w:r>
        <w:t xml:space="preserve">4. Human Capital: Professional Development and Retention</w:t>
      </w:r>
    </w:p>
    <w:p>
      <w:pPr>
        <w:pStyle w:val="FirstParagraph"/>
      </w:pPr>
      <w:r>
        <w:t xml:space="preserve">The quality of an education system is inextricably linked to the quality of its teachers, and the Education Administrator is the primary steward of human capital. In China Shanghai, there is a fierce competition for top talent. Administrators are responsible for designing professional development programs that are not only compliant with state requirements but also relevant to modern pedagogical needs.</w:t>
      </w:r>
    </w:p>
    <w:p>
      <w:pPr>
        <w:pStyle w:val="BodyText"/>
      </w:pPr>
      <w:r>
        <w:t xml:space="preserve">This involves moving away from traditional lecture-based training toward collaborative lesson study and peer observation networks. Recent reforms have emphasized the "Teaching Research Office" system, where local Education Administrators coordinate cross-school teaching research activities. By fostering a professional learning community, administrators help retain top-tier educators who might otherwise be tempted by private international schools or corporate sectors. The ability of an Administrator to create a supportive and professionally enriching environment is directly correlated with school stability and student achievement metrics in the Shanghai context.</w:t>
      </w:r>
    </w:p>
    <w:bookmarkEnd w:id="24"/>
    <w:bookmarkStart w:id="25" w:name="Xee68565e33bf0fe2e438a62caff3970c64f58f3"/>
    <w:p>
      <w:pPr>
        <w:pStyle w:val="Heading2"/>
      </w:pPr>
      <w:r>
        <w:t xml:space="preserve">5. Internationalization and Global Competitiveness</w:t>
      </w:r>
    </w:p>
    <w:p>
      <w:pPr>
        <w:pStyle w:val="FirstParagraph"/>
      </w:pPr>
      <w:r>
        <w:t xml:space="preserve">No analysis of education administration in China, Shanghai would be complete without addressing its international dimension. Shanghai is home to numerous foreign-funded schools and joint-venture programs. Education Administrators in this context often serve as liaisons between local government bodies and international educational institutions.</w:t>
      </w:r>
    </w:p>
    <w:p>
      <w:pPr>
        <w:pStyle w:val="BodyText"/>
      </w:pPr>
      <w:r>
        <w:t xml:space="preserve">This role involves navigating complex regulatory frameworks regarding curriculum approval, visa processing for expatriate teachers, and accreditation standards that satisfy both Chinese authorities and international bodies like the IB (International Baccalaureate) or Cambridge Assessment. The administrator must ensure that these global programs do not operate in silos but are integrated into the broader educational fabric of the city. This integration allows local students to benefit from global perspectives while ensuring that international schools contribute to the local community through cultural exchange and resource sharing.</w:t>
      </w:r>
    </w:p>
    <w:bookmarkEnd w:id="25"/>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Education Administrator</w:t>
      </w:r>
      <w:r>
        <w:t xml:space="preserve"> </w:t>
      </w:r>
      <w:r>
        <w:t xml:space="preserve">in China, Shanghai is complex, dynamic, and critical to the region’s continued success. These professionals operate at the intersection of tradition and modernity, state authority and market forces. They are not merely bureaucrats but strategic leaders who must balance policy compliance with innovative practice.</w:t>
      </w:r>
    </w:p>
    <w:p>
      <w:pPr>
        <w:pStyle w:val="BodyText"/>
      </w:pPr>
      <w:r>
        <w:t xml:space="preserve">The case of Shanghai demonstrates that effective educational leadership requires a nuanced understanding of local context, demographic challenges, and global trends. As China continues to rise as a global superpower, the strategies employed by Education Administrators in Shanghai will likely serve as a model for other regions seeking to balance quality equity and innovation. Future research should focus on longitudinal studies of how these administrative reforms impact long-term student outcomes and social mobility within the municipality.</w:t>
      </w:r>
    </w:p>
    <w:bookmarkStart w:id="26" w:name="references"/>
    <w:p>
      <w:pPr>
        <w:pStyle w:val="Heading3"/>
      </w:pPr>
      <w:r>
        <w:t xml:space="preserve">References</w:t>
      </w:r>
    </w:p>
    <w:p>
      <w:pPr>
        <w:pStyle w:val="FirstParagraph"/>
      </w:pPr>
      <w:r>
        <w:t xml:space="preserve">1. Ministry of Education of the People's Republic of China. (2020). *Opinions on Further Reducing the Homework Burden and Off-Campus Training Burden for Students in Compulsory Education*. Beijing: MOE.</w:t>
      </w:r>
    </w:p>
    <w:p>
      <w:pPr>
        <w:pStyle w:val="BodyText"/>
      </w:pPr>
      <w:r>
        <w:t xml:space="preserve">2. Shanghai Municipal Education Commission. (2019). *Shanghai Education Development Report 2018-2019*. Shanghai: SSEC Press.</w:t>
      </w:r>
    </w:p>
    <w:p>
      <w:pPr>
        <w:pStyle w:val="BodyText"/>
      </w:pPr>
      <w:r>
        <w:t xml:space="preserve">3. OECD. (2019). *PISA 2018 Results (Volume II): Where All Students Can Succeed*. Paris: OECD Publishing.</w:t>
      </w:r>
    </w:p>
    <w:p>
      <w:pPr>
        <w:pStyle w:val="BodyText"/>
      </w:pPr>
      <w:r>
        <w:t xml:space="preserve">4. Zhao, Y., &amp; Zhou, M. (2021). "The Evolution of School Leadership in China: From Compliance to Innovation." *Journal of Educational Administration*, 59(3), 280-295.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Education Administrators in China, Shanghai</dc:title>
  <dc:creator/>
  <dc:language>en</dc:language>
  <cp:keywords/>
  <dcterms:created xsi:type="dcterms:W3CDTF">2026-07-29T11:52:13Z</dcterms:created>
  <dcterms:modified xsi:type="dcterms:W3CDTF">2026-07-29T11:52:13Z</dcterms:modified>
</cp:coreProperties>
</file>

<file path=docProps/custom.xml><?xml version="1.0" encoding="utf-8"?>
<Properties xmlns="http://schemas.openxmlformats.org/officeDocument/2006/custom-properties" xmlns:vt="http://schemas.openxmlformats.org/officeDocument/2006/docPropsVTypes"/>
</file>