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755769a54ccd85040faad0db803d6b46250d22c"/>
    <w:p>
      <w:pPr>
        <w:pStyle w:val="Heading1"/>
      </w:pPr>
      <w:r>
        <w:t xml:space="preserve">The Strategic Role of the Education Administrator in Ethiopia Addis Ababa</w:t>
      </w:r>
    </w:p>
    <w:bookmarkStart w:id="20" w:name="abstract"/>
    <w:p>
      <w:pPr>
        <w:pStyle w:val="Heading2"/>
      </w:pPr>
      <w:r>
        <w:t xml:space="preserve">Abstract</w:t>
      </w:r>
    </w:p>
    <w:p>
      <w:pPr>
        <w:pStyle w:val="FirstParagraph"/>
      </w:pPr>
      <w:r>
        <w:t xml:space="preserve">This research paper examines the critical functions, challenges, and strategic imperatives of the Education Administrator within the context of Ethiopia Addis Ababa. As the capital city undergoes rapid urbanization and demographic shifts, the demand for high-quality educational infrastructure has intensified. The administrator serves as a pivotal figure in bridging policy formulation with practical implementation. This document explores how education administrators navigate resource constraints, regulatory compliance, and community engagement to foster an inclusive and effective learning environment in one of Africa's most dynamic metropolitan centers.</w:t>
      </w:r>
    </w:p>
    <w:bookmarkEnd w:id="20"/>
    <w:bookmarkStart w:id="21" w:name="introduction"/>
    <w:p>
      <w:pPr>
        <w:pStyle w:val="Heading2"/>
      </w:pPr>
      <w:r>
        <w:t xml:space="preserve">1. Introduction</w:t>
      </w:r>
    </w:p>
    <w:p>
      <w:pPr>
        <w:pStyle w:val="FirstParagraph"/>
      </w:pPr>
      <w:r>
        <w:t xml:space="preserve">In the evolving landscape of global development, education remains the cornerstone of socio-economic progress. In</w:t>
      </w:r>
      <w:r>
        <w:t xml:space="preserve"> </w:t>
      </w:r>
      <w:r>
        <w:rPr>
          <w:bCs/>
          <w:b/>
        </w:rPr>
        <w:t xml:space="preserve">Ethiopia Addis Ababa</w:t>
      </w:r>
      <w:r>
        <w:t xml:space="preserve">, a city characterized by its vibrant culture and rapid expansion, the educational sector faces unique pressures. The primary objective of this paper is to analyze the multifaceted role of the</w:t>
      </w:r>
      <w:r>
        <w:t xml:space="preserve"> </w:t>
      </w:r>
      <w:r>
        <w:rPr>
          <w:bCs/>
          <w:b/>
        </w:rPr>
        <w:t xml:space="preserve">Education Administrator</w:t>
      </w:r>
      <w:r>
        <w:t xml:space="preserve">. This professional is not merely an overseer but a strategic leader responsible for ensuring that schools meet national standards while addressing local community needs. As</w:t>
      </w:r>
      <w:r>
        <w:t xml:space="preserve"> </w:t>
      </w:r>
      <w:r>
        <w:rPr>
          <w:bCs/>
          <w:b/>
        </w:rPr>
        <w:t xml:space="preserve">Ethiopia Addis Ababa</w:t>
      </w:r>
      <w:r>
        <w:t xml:space="preserve"> </w:t>
      </w:r>
      <w:r>
        <w:t xml:space="preserve">strives to modernize its public services, the efficacy of school leadership becomes directly proportional to the quality of student outcomes and societal development.</w:t>
      </w:r>
    </w:p>
    <w:bookmarkEnd w:id="21"/>
    <w:bookmarkStart w:id="22" w:name="X82b48aa327307b914388e95f0e1987aa80d5206"/>
    <w:p>
      <w:pPr>
        <w:pStyle w:val="Heading2"/>
      </w:pPr>
      <w:r>
        <w:t xml:space="preserve">2. The Contextual Landscape of Education in Ethiopia Addis Ababa</w:t>
      </w:r>
    </w:p>
    <w:p>
      <w:pPr>
        <w:pStyle w:val="FirstParagraph"/>
      </w:pPr>
      <w:r>
        <w:t xml:space="preserve">To understand the role of the administrator, one must first appreciate the specific environment in</w:t>
      </w:r>
      <w:r>
        <w:t xml:space="preserve"> </w:t>
      </w:r>
      <w:r>
        <w:rPr>
          <w:bCs/>
          <w:b/>
        </w:rPr>
        <w:t xml:space="preserve">Ethiopia Addis Ababa</w:t>
      </w:r>
      <w:r>
        <w:t xml:space="preserve">. The city is experiencing an unprecedented population boom, leading to a surge in student enrollment rates. This demographic pressure places immense strain on existing infrastructure and human resources. Furthermore,</w:t>
      </w:r>
      <w:r>
        <w:t xml:space="preserve"> </w:t>
      </w:r>
      <w:r>
        <w:rPr>
          <w:bCs/>
          <w:b/>
        </w:rPr>
        <w:t xml:space="preserve">Ethiopia Addis Ababa</w:t>
      </w:r>
      <w:r>
        <w:t xml:space="preserve"> </w:t>
      </w:r>
      <w:r>
        <w:t xml:space="preserve">is home to a diverse mix of urban and peri-urban communities, each with distinct cultural and economic backgrounds. Consequently, the education system must be adaptable enough to serve varied student populations while maintaining rigorous academic standards set by the Ministry of Education.</w:t>
      </w:r>
    </w:p>
    <w:p>
      <w:pPr>
        <w:pStyle w:val="BodyText"/>
      </w:pPr>
      <w:r>
        <w:t xml:space="preserve">The transition from teacher-centered instruction to learner-centered pedagogy has also been a major focus in recent years. This shift requires administrators to move beyond traditional management roles and embrace instructional leadership. In</w:t>
      </w:r>
      <w:r>
        <w:t xml:space="preserve"> </w:t>
      </w:r>
      <w:r>
        <w:rPr>
          <w:bCs/>
          <w:b/>
        </w:rPr>
        <w:t xml:space="preserve">Ethiopia Addis Ababa</w:t>
      </w:r>
      <w:r>
        <w:t xml:space="preserve">, this means facilitating professional development for teachers, integrating technology into classrooms, and ensuring that curriculum delivery is both relevant and engaging.</w:t>
      </w:r>
    </w:p>
    <w:bookmarkEnd w:id="22"/>
    <w:bookmarkStart w:id="26" w:name="Xd52526d3e44f464363646e79f7be5feb8d73c72"/>
    <w:p>
      <w:pPr>
        <w:pStyle w:val="Heading2"/>
      </w:pPr>
      <w:r>
        <w:t xml:space="preserve">3. Core Responsibilities of the Education Administrator</w:t>
      </w:r>
    </w:p>
    <w:p>
      <w:pPr>
        <w:pStyle w:val="FirstParagraph"/>
      </w:pPr>
      <w:r>
        <w:t xml:space="preserve">The role of the</w:t>
      </w:r>
      <w:r>
        <w:t xml:space="preserve"> </w:t>
      </w:r>
      <w:r>
        <w:rPr>
          <w:bCs/>
          <w:b/>
        </w:rPr>
        <w:t xml:space="preserve">Education Administrator</w:t>
      </w:r>
      <w:r>
        <w:t xml:space="preserve"> </w:t>
      </w:r>
      <w:r>
        <w:t xml:space="preserve">is comprehensive, encompassing academic oversight, financial management, human resources development, and community relations. Each of these pillars supports the broader goal of educational excellence in</w:t>
      </w:r>
      <w:r>
        <w:t xml:space="preserve"> </w:t>
      </w:r>
      <w:r>
        <w:rPr>
          <w:bCs/>
          <w:b/>
        </w:rPr>
        <w:t xml:space="preserve">Ethiopia Addis Ababa</w:t>
      </w:r>
      <w:r>
        <w:t xml:space="preserve">.</w:t>
      </w:r>
    </w:p>
    <w:bookmarkStart w:id="23" w:name="X3c0cff3f67b19ccfbfd168a3af38e4c2b85afe4"/>
    <w:p>
      <w:pPr>
        <w:pStyle w:val="Heading3"/>
      </w:pPr>
      <w:r>
        <w:t xml:space="preserve">3.1 Academic Leadership and Curriculum Implementation</w:t>
      </w:r>
    </w:p>
    <w:p>
      <w:pPr>
        <w:pStyle w:val="FirstParagraph"/>
      </w:pPr>
      <w:r>
        <w:t xml:space="preserve">The foremost duty of an education administrator is to ensure academic integrity. In</w:t>
      </w:r>
      <w:r>
        <w:t xml:space="preserve"> </w:t>
      </w:r>
      <w:r>
        <w:rPr>
          <w:bCs/>
          <w:b/>
        </w:rPr>
        <w:t xml:space="preserve">Ethiopia Addis Ababa</w:t>
      </w:r>
      <w:r>
        <w:t xml:space="preserve">, administrators must align school practices with national curriculum guidelines while allowing for localized contextualization. This involves monitoring teaching quality, conducting regular classroom observations, and analyzing student performance data to identify areas for improvement. The administrator acts as a mentor to teachers, encouraging pedagogical innovation and ensuring that educational resources are utilized effectively.</w:t>
      </w:r>
    </w:p>
    <w:bookmarkEnd w:id="23"/>
    <w:bookmarkStart w:id="24" w:name="X381a786d395ffc58d9191519e8be62d989471a8"/>
    <w:p>
      <w:pPr>
        <w:pStyle w:val="Heading3"/>
      </w:pPr>
      <w:r>
        <w:t xml:space="preserve">3.2 Resource Management and Financial Accountability</w:t>
      </w:r>
    </w:p>
    <w:p>
      <w:pPr>
        <w:pStyle w:val="FirstParagraph"/>
      </w:pPr>
      <w:r>
        <w:t xml:space="preserve">Operating within the economic realities of</w:t>
      </w:r>
      <w:r>
        <w:t xml:space="preserve"> </w:t>
      </w:r>
      <w:r>
        <w:rPr>
          <w:bCs/>
          <w:b/>
        </w:rPr>
        <w:t xml:space="preserve">Ethiopia Addis Ababa</w:t>
      </w:r>
      <w:r>
        <w:t xml:space="preserve">, administrators must manage limited budgets with precision. This includes securing funding, allocating resources for infrastructure maintenance, and ensuring that learning materials are accessible to all students. Financial transparency is crucial; administrators must adhere to strict governmental financial regulations while maximizing the impact of every birr spent on education.</w:t>
      </w:r>
    </w:p>
    <w:bookmarkEnd w:id="24"/>
    <w:bookmarkStart w:id="25" w:name="human-resource-development"/>
    <w:p>
      <w:pPr>
        <w:pStyle w:val="Heading3"/>
      </w:pPr>
      <w:r>
        <w:t xml:space="preserve">3.3 Human Resource Development</w:t>
      </w:r>
    </w:p>
    <w:p>
      <w:pPr>
        <w:pStyle w:val="FirstParagraph"/>
      </w:pPr>
      <w:r>
        <w:t xml:space="preserve">The quality of education is directly linked to the quality of its workforce. The</w:t>
      </w:r>
      <w:r>
        <w:t xml:space="preserve"> </w:t>
      </w:r>
      <w:r>
        <w:rPr>
          <w:bCs/>
          <w:b/>
        </w:rPr>
        <w:t xml:space="preserve">Education Administrator</w:t>
      </w:r>
      <w:r>
        <w:t xml:space="preserve"> </w:t>
      </w:r>
      <w:r>
        <w:t xml:space="preserve">in</w:t>
      </w:r>
      <w:r>
        <w:t xml:space="preserve"> </w:t>
      </w:r>
      <w:r>
        <w:rPr>
          <w:bCs/>
          <w:b/>
        </w:rPr>
        <w:t xml:space="preserve">Ethiopia Addis Ababa</w:t>
      </w:r>
      <w:r>
        <w:t xml:space="preserve"> </w:t>
      </w:r>
      <w:r>
        <w:t xml:space="preserve">is responsible for staff recruitment, performance evaluation, and continuous professional development. By fostering a supportive work environment and providing opportunities for skill enhancement, administrators can retain talented educators and reduce turnover rates, which is a significant challenge in the region.</w:t>
      </w:r>
    </w:p>
    <w:bookmarkEnd w:id="25"/>
    <w:bookmarkEnd w:id="26"/>
    <w:bookmarkStart w:id="27" w:name="X2bc43fafeb263cc11ac4896b5ef394dc71c3d5a"/>
    <w:p>
      <w:pPr>
        <w:pStyle w:val="Heading2"/>
      </w:pPr>
      <w:r>
        <w:t xml:space="preserve">4. Challenges Facing Education Administrators in Ethiopia Addis Ababa</w:t>
      </w:r>
    </w:p>
    <w:p>
      <w:pPr>
        <w:pStyle w:val="FirstParagraph"/>
      </w:pPr>
      <w:r>
        <w:t xml:space="preserve">Navigating the educational sector in</w:t>
      </w:r>
      <w:r>
        <w:t xml:space="preserve"> </w:t>
      </w:r>
      <w:r>
        <w:rPr>
          <w:bCs/>
          <w:b/>
        </w:rPr>
        <w:t xml:space="preserve">Ethiopia Addis Ababa</w:t>
      </w:r>
      <w:r>
        <w:t xml:space="preserve"> </w:t>
      </w:r>
      <w:r>
        <w:t xml:space="preserve">presents several formidable challenges. Firstly, overcrowding remains a persistent issue due to high population density. Administrators often struggle to provide individualized attention to students in large class sizes. Secondly, there is a disparity in resource distribution between urban centers and surrounding areas. While</w:t>
      </w:r>
      <w:r>
        <w:t xml:space="preserve"> </w:t>
      </w:r>
      <w:r>
        <w:rPr>
          <w:bCs/>
          <w:b/>
        </w:rPr>
        <w:t xml:space="preserve">Ethiopia Addis Ababa</w:t>
      </w:r>
      <w:r>
        <w:t xml:space="preserve"> </w:t>
      </w:r>
      <w:r>
        <w:t xml:space="preserve">has better infrastructure than many rural regions, the gap within the city itself can be significant.</w:t>
      </w:r>
    </w:p>
    <w:p>
      <w:pPr>
        <w:pStyle w:val="BodyText"/>
      </w:pPr>
      <w:r>
        <w:t xml:space="preserve">Additionally, political stability and policy shifts can impact long-term planning. Administrators must remain agile, adapting to new government mandates while maintaining operational continuity. The integration of digital tools also poses a challenge; while technology offers immense potential for enhancing learning in</w:t>
      </w:r>
      <w:r>
        <w:t xml:space="preserve"> </w:t>
      </w:r>
      <w:r>
        <w:rPr>
          <w:bCs/>
          <w:b/>
        </w:rPr>
        <w:t xml:space="preserve">Ethiopia Addis Ababa</w:t>
      </w:r>
      <w:r>
        <w:t xml:space="preserve">, issues related to internet connectivity and hardware availability can hinder implementation.</w:t>
      </w:r>
    </w:p>
    <w:bookmarkEnd w:id="27"/>
    <w:bookmarkStart w:id="28" w:name="Xa5aeb36e5c651cf39dc28b4b7061cf536416d6c"/>
    <w:p>
      <w:pPr>
        <w:pStyle w:val="Heading2"/>
      </w:pPr>
      <w:r>
        <w:t xml:space="preserve">5. Strategic Recommendations for Enhanced Efficacy</w:t>
      </w:r>
    </w:p>
    <w:p>
      <w:pPr>
        <w:pStyle w:val="FirstParagraph"/>
      </w:pPr>
      <w:r>
        <w:t xml:space="preserve">To address these challenges, several strategic recommendations are proposed for the</w:t>
      </w:r>
      <w:r>
        <w:t xml:space="preserve"> </w:t>
      </w:r>
      <w:r>
        <w:rPr>
          <w:bCs/>
          <w:b/>
        </w:rPr>
        <w:t xml:space="preserve">Education Administrator</w:t>
      </w:r>
      <w:r>
        <w:t xml:space="preserve">:</w:t>
      </w:r>
    </w:p>
    <w:p>
      <w:pPr>
        <w:numPr>
          <w:ilvl w:val="0"/>
          <w:numId w:val="1001"/>
        </w:numPr>
        <w:pStyle w:val="Compact"/>
      </w:pPr>
      <w:r>
        <w:rPr>
          <w:bCs/>
          <w:b/>
        </w:rPr>
        <w:t xml:space="preserve">Promote Public-Private Partnerships:Ethiopia Addis Ababa</w:t>
      </w:r>
      <w:r>
        <w:t xml:space="preserve">.</w:t>
      </w:r>
    </w:p>
    <w:p>
      <w:pPr>
        <w:numPr>
          <w:ilvl w:val="0"/>
          <w:numId w:val="1001"/>
        </w:numPr>
        <w:pStyle w:val="Compact"/>
      </w:pPr>
      <w:r>
        <w:t xml:space="preserve">Leverage Technology: Investing in teacher training for digital literacy can help bridge the technology gap, making education more interactive and efficient.</w:t>
      </w:r>
    </w:p>
    <w:p>
      <w:pPr>
        <w:numPr>
          <w:ilvl w:val="0"/>
          <w:numId w:val="1001"/>
        </w:numPr>
        <w:pStyle w:val="Compact"/>
      </w:pPr>
      <w:r>
        <w:rPr>
          <w:bCs/>
          <w:b/>
        </w:rPr>
        <w:t xml:space="preserve">Strengthen Community Engagement:</w:t>
      </w:r>
    </w:p>
    <w:p>
      <w:pPr>
        <w:numPr>
          <w:ilvl w:val="0"/>
          <w:numId w:val="1001"/>
        </w:numPr>
        <w:pStyle w:val="Compact"/>
      </w:pPr>
      <w:r>
        <w:t xml:space="preserve">Data-Driven Decision Making:</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Education Administrator</w:t>
      </w:r>
      <w:r>
        <w:t xml:space="preserve"> </w:t>
      </w:r>
      <w:r>
        <w:t xml:space="preserve">plays a vital role in shaping the future of education in</w:t>
      </w:r>
      <w:r>
        <w:t xml:space="preserve"> </w:t>
      </w:r>
      <w:r>
        <w:rPr>
          <w:bCs/>
          <w:b/>
        </w:rPr>
        <w:t xml:space="preserve">Ethiopia Addis Ababa</w:t>
      </w:r>
      <w:r>
        <w:t xml:space="preserve">. As the city continues to grow and evolve, these leaders must possess a blend of administrative acumen, pedagogical knowledge, and strategic vision. By addressing resource constraints, fostering professional development among staff, and engaging with the community, administrators can ensure that schools in</w:t>
      </w:r>
      <w:r>
        <w:t xml:space="preserve"> </w:t>
      </w:r>
      <w:r>
        <w:rPr>
          <w:bCs/>
          <w:b/>
        </w:rPr>
        <w:t xml:space="preserve">Ethiopia Addis Ababa</w:t>
      </w:r>
      <w:r>
        <w:t xml:space="preserve"> </w:t>
      </w:r>
      <w:r>
        <w:t xml:space="preserve">provide equitable and high-quality education. The success of this endeavor not only benefits individual students but also contributes to the broader socio-economic development of the nation. Ultimately, investing in strong educational leadership is an investment in the stability and prosperity of</w:t>
      </w:r>
      <w:r>
        <w:t xml:space="preserve"> </w:t>
      </w:r>
      <w:r>
        <w:rPr>
          <w:bCs/>
          <w:b/>
        </w:rPr>
        <w:t xml:space="preserve">Ethiopia Addis Ababa</w:t>
      </w:r>
      <w:r>
        <w:t xml:space="preserve">.</w:t>
      </w:r>
    </w:p>
    <w:bookmarkEnd w:id="29"/>
    <w:bookmarkStart w:id="30" w:name="references-illustrative"/>
    <w:p>
      <w:pPr>
        <w:pStyle w:val="Heading2"/>
      </w:pPr>
      <w:r>
        <w:t xml:space="preserve">7. References (Illustrative)</w:t>
      </w:r>
    </w:p>
    <w:p>
      <w:pPr>
        <w:numPr>
          <w:ilvl w:val="0"/>
          <w:numId w:val="1002"/>
        </w:numPr>
        <w:pStyle w:val="Compact"/>
      </w:pPr>
      <w:r>
        <w:t xml:space="preserve">National Planning Commission of Ethiopia. (2020).</w:t>
      </w:r>
      <w:r>
        <w:t xml:space="preserve"> </w:t>
      </w:r>
      <w:r>
        <w:rPr>
          <w:iCs/>
          <w:i/>
        </w:rPr>
        <w:t xml:space="preserve">Harnessing Demography for Development.</w:t>
      </w:r>
    </w:p>
    <w:p>
      <w:pPr>
        <w:numPr>
          <w:ilvl w:val="0"/>
          <w:numId w:val="1002"/>
        </w:numPr>
        <w:pStyle w:val="Compact"/>
      </w:pPr>
      <w:r>
        <w:t xml:space="preserve">Ethiopian Ministry of Education. (2018).</w:t>
      </w:r>
      <w:r>
        <w:rPr>
          <w:bCs/>
          <w:b/>
        </w:rPr>
        <w:t xml:space="preserve">Educational Sector Development Programme V.</w:t>
      </w:r>
    </w:p>
    <w:p>
      <w:pPr>
        <w:numPr>
          <w:ilvl w:val="0"/>
          <w:numId w:val="1002"/>
        </w:numPr>
        <w:pStyle w:val="Compact"/>
      </w:pPr>
      <w:r>
        <w:t xml:space="preserve">Tekie, A., &amp; Abebe, M. (2019). "Challenges of School Administration in Urban Ethiopia."</w:t>
      </w:r>
      <w:r>
        <w:t xml:space="preserve"> </w:t>
      </w:r>
      <w:r>
        <w:rPr>
          <w:iCs/>
          <w:i/>
        </w:rPr>
        <w:t xml:space="preserve">Addis Ababa University Journal of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Ethiopia Addis Ababa</dc:title>
  <dc:creator/>
  <dc:language>en</dc:language>
  <cp:keywords/>
  <dcterms:created xsi:type="dcterms:W3CDTF">2026-07-30T02:21:57Z</dcterms:created>
  <dcterms:modified xsi:type="dcterms:W3CDTF">2026-07-30T02:21:57Z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