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Public</w:t>
      </w:r>
      <w:r>
        <w:t xml:space="preserve"> </w:t>
      </w:r>
      <w:r>
        <w:t xml:space="preserve">Education: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bookmarkStart w:id="29" w:name="Xf9d15bf57c19d642d8ed90e0ede05566b1407c0"/>
    <w:p>
      <w:pPr>
        <w:pStyle w:val="Heading1"/>
      </w:pPr>
      <w:r>
        <w:t xml:space="preserve">The Role of the Education Administrator in France Marseille: Navigating Policy, Diversity, and Innovation</w:t>
      </w:r>
    </w:p>
    <w:p>
      <w:pPr>
        <w:pStyle w:val="FirstParagraph"/>
      </w:pPr>
      <w:r>
        <w:rPr>
          <w:bCs/>
          <w:b/>
        </w:rPr>
        <w:t xml:space="preserve">Abstract:</w:t>
      </w:r>
    </w:p>
    <w:p>
      <w:pPr>
        <w:pStyle w:val="BodyText"/>
      </w:pPr>
      <w:r>
        <w:t xml:space="preserve">This Research Paper explores the complex role of an</w:t>
      </w:r>
      <w:r>
        <w:t xml:space="preserve"> </w:t>
      </w:r>
      <w:r>
        <w:rPr>
          <w:iCs/>
          <w:i/>
        </w:rPr>
        <w:t xml:space="preserve">Education Administrator</w:t>
      </w:r>
      <w:r>
        <w:t xml:space="preserve"> </w:t>
      </w:r>
      <w:r>
        <w:t xml:space="preserve">within the specific socio-political and educational landscape of</w:t>
      </w:r>
      <w:r>
        <w:t xml:space="preserve"> </w:t>
      </w:r>
      <w:r>
        <w:rPr>
          <w:iCs/>
          <w:i/>
        </w:rPr>
        <w:t xml:space="preserve">France Marseille</w:t>
      </w:r>
      <w:r>
        <w:t xml:space="preserve">. By analyzing national mandates against local realities, this document highlights how administrators must balance strict regulatory frameworks with innovative pedagogical strategies. The study argues that effective leadership in this diverse Mediterranean metropolis requires a nuanced approach to equity, cultural integration, and digital transformation.</w:t>
      </w:r>
    </w:p>
    <w:bookmarkStart w:id="20" w:name="X23343cb613a75568274d236b992b4f1e7981343"/>
    <w:p>
      <w:pPr>
        <w:pStyle w:val="Heading2"/>
      </w:pPr>
      <w:r>
        <w:t xml:space="preserve">I. Introduction: The Imperative of Strategic Educational Leadership</w:t>
      </w:r>
    </w:p>
    <w:p>
      <w:pPr>
        <w:pStyle w:val="FirstParagraph"/>
      </w:pPr>
      <w:r>
        <w:t xml:space="preserve">In the contemporary educational sector, the position of an</w:t>
      </w:r>
      <w:r>
        <w:t xml:space="preserve"> </w:t>
      </w:r>
      <w:r>
        <w:rPr>
          <w:iCs/>
          <w:i/>
        </w:rPr>
        <w:t xml:space="preserve">Education Administrator</w:t>
      </w:r>
      <w:r>
        <w:t xml:space="preserve"> </w:t>
      </w:r>
      <w:r>
        <w:t xml:space="preserve">has transcended traditional bureaucratic functions to become a pivotal leadership role that dictates institutional success. This is particularly true in</w:t>
      </w:r>
      <w:r>
        <w:t xml:space="preserve"> </w:t>
      </w:r>
      <w:r>
        <w:rPr>
          <w:iCs/>
          <w:i/>
        </w:rPr>
        <w:t xml:space="preserve">France Marseille</w:t>
      </w:r>
      <w:r>
        <w:t xml:space="preserve">, a city characterized by its profound historical significance, vibrant cultural diversity, and complex socioeconomic dynamics. For researchers and practitioners alike, understanding the operational framework of educational leadership in this specific locale provides critical insights into how national policies are adapted to local needs.</w:t>
      </w:r>
    </w:p>
    <w:p>
      <w:pPr>
        <w:pStyle w:val="BodyText"/>
      </w:pPr>
      <w:r>
        <w:t xml:space="preserve">The mandate for an</w:t>
      </w:r>
      <w:r>
        <w:t xml:space="preserve"> </w:t>
      </w:r>
      <w:r>
        <w:rPr>
          <w:iCs/>
          <w:i/>
        </w:rPr>
        <w:t xml:space="preserve">Education Administrator</w:t>
      </w:r>
      <w:r>
        <w:t xml:space="preserve"> </w:t>
      </w:r>
      <w:r>
        <w:t xml:space="preserve">involves overseeing curriculum implementation, managing human resources, ensuring regulatory compliance with the French Ministry of National Education standards, and fostering a supportive learning environment. In</w:t>
      </w:r>
      <w:r>
        <w:t xml:space="preserve"> </w:t>
      </w:r>
      <w:r>
        <w:rPr>
          <w:iCs/>
          <w:i/>
        </w:rPr>
        <w:t xml:space="preserve">France Marseille</w:t>
      </w:r>
      <w:r>
        <w:t xml:space="preserve">, these responsibilities are amplified by the city's unique demographic makeup. As one of France's most diverse cities, with significant populations originating from North Africa and Sub-Saharan Africa, administrators must navigate cultural sensitivities while maintaining academic rigor. This Research Paper aims to dissect these challenges and propose strategic frameworks that</w:t>
      </w:r>
      <w:r>
        <w:t xml:space="preserve"> </w:t>
      </w:r>
      <w:r>
        <w:rPr>
          <w:iCs/>
          <w:i/>
        </w:rPr>
        <w:t xml:space="preserve">Education Administrator</w:t>
      </w:r>
      <w:r>
        <w:t xml:space="preserve"> </w:t>
      </w:r>
      <w:r>
        <w:t xml:space="preserve">professionals can employ to enhance educational outcomes in</w:t>
      </w:r>
      <w:r>
        <w:t xml:space="preserve"> </w:t>
      </w:r>
      <w:r>
        <w:rPr>
          <w:iCs/>
          <w:i/>
        </w:rPr>
        <w:t xml:space="preserve">France Marseille</w:t>
      </w:r>
      <w:r>
        <w:t xml:space="preserve">.</w:t>
      </w:r>
    </w:p>
    <w:bookmarkEnd w:id="20"/>
    <w:bookmarkStart w:id="21" w:name="X49aefa9e6337051f17d3dfabb0559b91f998167"/>
    <w:p>
      <w:pPr>
        <w:pStyle w:val="Heading2"/>
      </w:pPr>
      <w:r>
        <w:t xml:space="preserve">II. Contextualizing the Environment: Education in France Marseille</w:t>
      </w:r>
    </w:p>
    <w:p>
      <w:pPr>
        <w:pStyle w:val="FirstParagraph"/>
      </w:pPr>
      <w:r>
        <w:t xml:space="preserve">To effectively fulfill their duties, an</w:t>
      </w:r>
      <w:r>
        <w:t xml:space="preserve"> </w:t>
      </w:r>
      <w:r>
        <w:rPr>
          <w:iCs/>
          <w:i/>
        </w:rPr>
        <w:t xml:space="preserve">Education Administrator</w:t>
      </w:r>
      <w:r>
        <w:t xml:space="preserve"> </w:t>
      </w:r>
      <w:r>
        <w:t xml:space="preserve">must possess a deep understanding of the local context.</w:t>
      </w:r>
    </w:p>
    <w:p>
      <w:pPr>
        <w:pStyle w:val="BodyText"/>
      </w:pPr>
      <w:r>
        <w:t xml:space="preserve">France Marseille, located on the Mediterranean coast, serves as a gateway between Europe and Africa. This geographic position influences its educational landscape profoundly. The schools in this region often serve students from varied socioeconomic backgrounds, with some neighborhoods facing significant challenges related to poverty and social exclusion.</w:t>
      </w:r>
    </w:p>
    <w:p>
      <w:pPr>
        <w:pStyle w:val="BodyText"/>
      </w:pPr>
      <w:r>
        <w:t xml:space="preserve">In</w:t>
      </w:r>
      <w:r>
        <w:t xml:space="preserve"> </w:t>
      </w:r>
      <w:r>
        <w:rPr>
          <w:iCs/>
          <w:i/>
        </w:rPr>
        <w:t xml:space="preserve">France Marseille</w:t>
      </w:r>
      <w:r>
        <w:t xml:space="preserve">, the public school system operates under national guidelines set by the Ministry of Education but is administered locally through the Académie de Marseille. An</w:t>
      </w:r>
      <w:r>
        <w:t xml:space="preserve"> </w:t>
      </w:r>
      <w:r>
        <w:rPr>
          <w:iCs/>
          <w:i/>
        </w:rPr>
        <w:t xml:space="preserve">Education Administrator</w:t>
      </w:r>
      <w:r>
        <w:t xml:space="preserve"> </w:t>
      </w:r>
      <w:r>
        <w:t xml:space="preserve">within this structure acts as a critical liaison between national directives and local school realities. They are responsible for ensuring that schools not only meet national academic standards but also address specific local needs, such as language support for non-native French speakers and cultural integration programs.</w:t>
      </w:r>
    </w:p>
    <w:p>
      <w:pPr>
        <w:pStyle w:val="BodyText"/>
      </w:pPr>
      <w:r>
        <w:t xml:space="preserve">The diversity in</w:t>
      </w:r>
      <w:r>
        <w:t xml:space="preserve"> </w:t>
      </w:r>
      <w:r>
        <w:rPr>
          <w:iCs/>
          <w:i/>
        </w:rPr>
        <w:t xml:space="preserve">France Marseille</w:t>
      </w:r>
      <w:r>
        <w:t xml:space="preserve"> </w:t>
      </w:r>
      <w:r>
        <w:t xml:space="preserve">is both an asset and a challenge. Administrators must foster inclusive environments where students of all backgrounds feel valued. This requires proactive policies that promote intercultural dialogue while ensuring that educational resources are distributed equitably. For instance,</w:t>
      </w:r>
    </w:p>
    <w:p>
      <w:pPr>
        <w:pStyle w:val="BodyText"/>
      </w:pPr>
      <w:r>
        <w:t xml:space="preserve">Education Administrator professionals in this region often collaborate with local community organizations to provide additional support services, such as after-school tutoring and psychological counseling, which are essential for student success in high-needs areas.</w:t>
      </w:r>
    </w:p>
    <w:bookmarkEnd w:id="21"/>
    <w:bookmarkStart w:id="26" w:name="X14d8d321075e7c904af4ab080a3ce4f1d13ef7e"/>
    <w:p>
      <w:pPr>
        <w:pStyle w:val="Heading2"/>
      </w:pPr>
      <w:r>
        <w:t xml:space="preserve">III. Core Responsibilities of the Education Administrator</w:t>
      </w:r>
    </w:p>
    <w:p>
      <w:pPr>
        <w:pStyle w:val="FirstParagraph"/>
      </w:pPr>
      <w:r>
        <w:t xml:space="preserve">The role of an</w:t>
      </w:r>
      <w:r>
        <w:t xml:space="preserve"> </w:t>
      </w:r>
      <w:r>
        <w:rPr>
          <w:iCs/>
          <w:i/>
        </w:rPr>
        <w:t xml:space="preserve">Education Administrator</w:t>
      </w:r>
      <w:r>
        <w:t xml:space="preserve"> </w:t>
      </w:r>
      <w:r>
        <w:t xml:space="preserve">is multifaceted. In the context of</w:t>
      </w:r>
    </w:p>
    <w:p>
      <w:pPr>
        <w:pStyle w:val="BodyText"/>
      </w:pPr>
      <w:r>
        <w:t xml:space="preserve">France Marseille, several core responsibilities stand out due to their impact on educational quality and equity.</w:t>
      </w:r>
    </w:p>
    <w:bookmarkStart w:id="22" w:name="X5001b640d5a9a84cbe8502be91ca05472b65062"/>
    <w:p>
      <w:pPr>
        <w:pStyle w:val="Heading3"/>
      </w:pPr>
      <w:r>
        <w:t xml:space="preserve">A. Regulatory Compliance and Policy Implementation</w:t>
      </w:r>
    </w:p>
    <w:p>
      <w:pPr>
        <w:pStyle w:val="FirstParagraph"/>
      </w:pPr>
      <w:r>
        <w:t xml:space="preserve">An</w:t>
      </w:r>
      <w:r>
        <w:t xml:space="preserve"> </w:t>
      </w:r>
      <w:r>
        <w:rPr>
          <w:iCs/>
          <w:i/>
        </w:rPr>
        <w:t xml:space="preserve">Education Administrator</w:t>
      </w:r>
      <w:r>
        <w:t xml:space="preserve"> </w:t>
      </w:r>
      <w:r>
        <w:t xml:space="preserve">must ensure that all educational activities align with French national laws and regulations. This includes adherence to curricular standards, assessment protocols, and safety regulations. In</w:t>
      </w:r>
    </w:p>
    <w:p>
      <w:pPr>
        <w:pStyle w:val="BodyText"/>
      </w:pPr>
      <w:r>
        <w:t xml:space="preserve">France Marseille, administrators must also be vigilant about specific regional initiatives aimed at reducing educational disparities. They are responsible for translating high-level policy into actionable plans that school principals and teachers can implement effectively.</w:t>
      </w:r>
    </w:p>
    <w:bookmarkEnd w:id="22"/>
    <w:bookmarkStart w:id="23" w:name="Xe12a887aedc000e0b5873fdc23cbd25d216521a"/>
    <w:p>
      <w:pPr>
        <w:pStyle w:val="Heading3"/>
      </w:pPr>
      <w:r>
        <w:t xml:space="preserve">B. Resource Management and Strategic Planning</w:t>
      </w:r>
    </w:p>
    <w:p>
      <w:pPr>
        <w:pStyle w:val="FirstParagraph"/>
      </w:pPr>
      <w:r>
        <w:t xml:space="preserve">Efficient resource allocation is crucial for the success of any educational institution. An</w:t>
      </w:r>
    </w:p>
    <w:p>
      <w:pPr>
        <w:pStyle w:val="BodyText"/>
      </w:pPr>
      <w:r>
        <w:t xml:space="preserve">Education Administrator in</w:t>
      </w:r>
    </w:p>
    <w:p>
      <w:pPr>
        <w:pStyle w:val="BodyText"/>
      </w:pPr>
      <w:r>
        <w:t xml:space="preserve">France Marseille must manage budgets, facilities, and human resources strategically. This involves prioritizing investments in areas that yield the greatest impact on student outcomes, such as technology integration and teacher professional development. Given the economic variations within different arrondissements of</w:t>
      </w:r>
    </w:p>
    <w:p>
      <w:pPr>
        <w:pStyle w:val="BodyText"/>
      </w:pPr>
      <w:r>
        <w:t xml:space="preserve">France Marseille, administrators must be adept at securing additional funding through grants or partnerships to support under-resourced schools.</w:t>
      </w:r>
    </w:p>
    <w:bookmarkEnd w:id="23"/>
    <w:bookmarkStart w:id="24" w:name="c.-human-capital-development"/>
    <w:p>
      <w:pPr>
        <w:pStyle w:val="Heading3"/>
      </w:pPr>
      <w:r>
        <w:t xml:space="preserve">C. Human Capital Development</w:t>
      </w:r>
    </w:p>
    <w:p>
      <w:pPr>
        <w:pStyle w:val="FirstParagraph"/>
      </w:pPr>
      <w:r>
        <w:t xml:space="preserve">The quality of education is directly linked to the quality of its teachers and staff. An</w:t>
      </w:r>
    </w:p>
    <w:p>
      <w:pPr>
        <w:pStyle w:val="BodyText"/>
      </w:pPr>
      <w:r>
        <w:t xml:space="preserve">Education Administrator plays a key role in recruiting, training, and retaining talented educators. In</w:t>
      </w:r>
    </w:p>
    <w:p>
      <w:pPr>
        <w:pStyle w:val="BodyText"/>
      </w:pPr>
      <w:r>
        <w:t xml:space="preserve">France Marseille, where teacher turnover can be high in challenging neighborhoods, administrators must implement retention strategies that include professional growth opportunities, competitive compensation packages, and supportive work environments. Furthermore, they must facilitate continuous professional development programs that address the specific needs of diverse student populations.</w:t>
      </w:r>
    </w:p>
    <w:bookmarkEnd w:id="24"/>
    <w:bookmarkStart w:id="25" w:name="Xd418bd82bf540ccba7360f7dc5cd38ae6bbde70"/>
    <w:p>
      <w:pPr>
        <w:pStyle w:val="Heading3"/>
      </w:pPr>
      <w:r>
        <w:t xml:space="preserve">D. Community Engagement and Stakeholder Collaboration</w:t>
      </w:r>
    </w:p>
    <w:p>
      <w:pPr>
        <w:pStyle w:val="FirstParagraph"/>
      </w:pPr>
      <w:r>
        <w:t xml:space="preserve">Educational institutions do not operate in isolation; they are embedded within their communities. An</w:t>
      </w:r>
    </w:p>
    <w:p>
      <w:pPr>
        <w:pStyle w:val="BodyText"/>
      </w:pPr>
      <w:r>
        <w:t xml:space="preserve">Education Administrator in</w:t>
      </w:r>
    </w:p>
    <w:p>
      <w:pPr>
        <w:pStyle w:val="BodyText"/>
      </w:pPr>
      <w:r>
        <w:t xml:space="preserve">France Marseille must build strong relationships with parents, local businesses, non-profit organizations, and government agencies. These collaborations are essential for creating a comprehensive support network for students. For example, partnerships with local cultural institutions can enrich the curriculum by providing real-world learning experiences that connect academic content to the students' lived experiences.</w:t>
      </w:r>
    </w:p>
    <w:bookmarkEnd w:id="25"/>
    <w:bookmarkEnd w:id="26"/>
    <w:bookmarkStart w:id="27" w:name="iv.-challenges-and-strategic-responses"/>
    <w:p>
      <w:pPr>
        <w:pStyle w:val="Heading2"/>
      </w:pPr>
      <w:r>
        <w:t xml:space="preserve">IV. Challenges and Strategic Responses</w:t>
      </w:r>
    </w:p>
    <w:p>
      <w:pPr>
        <w:pStyle w:val="FirstParagraph"/>
      </w:pPr>
      <w:r>
        <w:t xml:space="preserve">Navigating the educational landscape in</w:t>
      </w:r>
    </w:p>
    <w:p>
      <w:pPr>
        <w:pStyle w:val="BodyText"/>
      </w:pPr>
      <w:r>
        <w:t xml:space="preserve">France Marseille presents distinct challenges for an</w:t>
      </w:r>
    </w:p>
    <w:p>
      <w:pPr>
        <w:pStyle w:val="BodyText"/>
      </w:pPr>
      <w:r>
        <w:t xml:space="preserve">Education Administrator. One major challenge is addressing educational inequality. Socioeconomic disparities can lead to significant gaps in academic achievement between students from different backgrounds. To combat this, administrators must implement data-driven interventions that identify at-risk students early and provide targeted support.</w:t>
      </w:r>
    </w:p>
    <w:p>
      <w:pPr>
        <w:pStyle w:val="BodyText"/>
      </w:pPr>
      <w:r>
        <w:t xml:space="preserve">Another challenge is managing cultural diversity effectively. While diversity enriches the school environment, it can also lead to misunderstandings or conflicts if not managed with sensitivity and skill. An</w:t>
      </w:r>
    </w:p>
    <w:p>
      <w:pPr>
        <w:pStyle w:val="BodyText"/>
      </w:pPr>
      <w:r>
        <w:t xml:space="preserve">Education Administrator must promote a culture of respect and inclusion through policy, training, and communication. This involves addressing biases within the staff and ensuring that all students feel a sense of belonging.</w:t>
      </w:r>
    </w:p>
    <w:p>
      <w:pPr>
        <w:pStyle w:val="BodyText"/>
      </w:pPr>
      <w:r>
        <w:t xml:space="preserve">Digital transformation also poses significant challenges. The rapid advancement of technology requires administrators to update infrastructure and train staff in digital pedagogy. In</w:t>
      </w:r>
    </w:p>
    <w:p>
      <w:pPr>
        <w:pStyle w:val="BodyText"/>
      </w:pPr>
      <w:r>
        <w:t xml:space="preserve">France Marseille, where access to technology may vary among students, administrators must ensure equitable access to digital tools, both within schools and through community partnerships.</w:t>
      </w:r>
    </w:p>
    <w:bookmarkEnd w:id="27"/>
    <w:bookmarkStart w:id="28" w:name="X42b5317822a986c6affe0dfc7b7f9033a78b249"/>
    <w:p>
      <w:pPr>
        <w:pStyle w:val="Heading2"/>
      </w:pPr>
      <w:r>
        <w:t xml:space="preserve">V. Conclusion: Toward a Future-Ready Educational Framework</w:t>
      </w:r>
    </w:p>
    <w:p>
      <w:pPr>
        <w:pStyle w:val="FirstParagraph"/>
      </w:pPr>
      <w:r>
        <w:t xml:space="preserve">In conclusion, the role of an</w:t>
      </w:r>
    </w:p>
    <w:p>
      <w:pPr>
        <w:pStyle w:val="BodyText"/>
      </w:pPr>
      <w:r>
        <w:t xml:space="preserve">Education Administrator in</w:t>
      </w:r>
    </w:p>
    <w:p>
      <w:pPr>
        <w:pStyle w:val="BodyText"/>
      </w:pPr>
      <w:r>
        <w:t xml:space="preserve">France Marseille is critical to ensuring that all students receive a high-quality, equitable education. By balancing national mandates with local needs, these leaders play a pivotal role in shaping the future of their communities. This Research Paper has highlighted the complexities involved in this position, from regulatory compliance to community engagement.</w:t>
      </w:r>
    </w:p>
    <w:p>
      <w:pPr>
        <w:pStyle w:val="BodyText"/>
      </w:pPr>
      <w:r>
        <w:t xml:space="preserve">As</w:t>
      </w:r>
    </w:p>
    <w:p>
      <w:pPr>
        <w:pStyle w:val="BodyText"/>
      </w:pPr>
      <w:r>
        <w:t xml:space="preserve">France Marseille continues to evolve demographically and economically, its educational administrators must remain adaptive and innovative. They must champion policies that promote equity, foster inclusion, and leverage technology to enhance learning. By doing so, they not only fulfill their professional duties but also contribute to the broader social cohesion and economic vitality of</w:t>
      </w:r>
    </w:p>
    <w:p>
      <w:pPr>
        <w:pStyle w:val="BodyText"/>
      </w:pPr>
      <w:r>
        <w:t xml:space="preserve">France Marseille. Future studies should focus on longitudinal outcomes of administrative strategies in this region to further refine best practices for educational leadership.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Public Education: The Role of the Education Administrator in France Marseille</dc:title>
  <dc:creator/>
  <dc:language>en</dc:language>
  <cp:keywords/>
  <dcterms:created xsi:type="dcterms:W3CDTF">2026-07-29T18:20:14Z</dcterms:created>
  <dcterms:modified xsi:type="dcterms:W3CDTF">2026-07-29T18:20:14Z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