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p>
    <w:bookmarkStart w:id="28" w:name="X311c38f324683ae101b97860fc0dcad78248359"/>
    <w:p>
      <w:pPr>
        <w:pStyle w:val="Heading1"/>
      </w:pPr>
      <w:r>
        <w:t xml:space="preserve">The Strategic Role of the Education Administrator in France Paris</w:t>
      </w:r>
    </w:p>
    <w:p>
      <w:pPr>
        <w:pStyle w:val="FirstParagraph"/>
      </w:pPr>
      <w:r>
        <w:rPr>
          <w:bCs/>
          <w:b/>
        </w:rPr>
        <w:t xml:space="preserve">Abstract</w:t>
      </w:r>
    </w:p>
    <w:p>
      <w:pPr>
        <w:pStyle w:val="BodyText"/>
      </w:pPr>
      <w:r>
        <w:t xml:space="preserve">This research paper examines the critical function of the Education Administrator within the unique and complex educational landscape of France Paris. As a global hub for academic excellence and cultural exchange, Paris presents distinct challenges and opportunities for school leadership. This document analyzes how Education Administrators in this region navigate statutory regulations, manage diverse student populations, and drive institutional innovation while adhering to national frameworks.</w:t>
      </w:r>
    </w:p>
    <w:bookmarkStart w:id="20" w:name="introduction"/>
    <w:p>
      <w:pPr>
        <w:pStyle w:val="Heading2"/>
      </w:pPr>
      <w:r>
        <w:t xml:space="preserve">Introduction</w:t>
      </w:r>
    </w:p>
    <w:p>
      <w:pPr>
        <w:pStyle w:val="FirstParagraph"/>
      </w:pPr>
      <w:r>
        <w:t xml:space="preserve">The educational sector in France is characterized by a high degree of centralization under the Ministry of National Education. However, the city of Paris operates with specific nuances due to its density, diversity, and status as an international capital. In this context, the</w:t>
      </w:r>
      <w:r>
        <w:t xml:space="preserve"> </w:t>
      </w:r>
      <w:r>
        <w:rPr>
          <w:bCs/>
          <w:b/>
        </w:rPr>
        <w:t xml:space="preserve">Education Administrator</w:t>
      </w:r>
      <w:r>
        <w:t xml:space="preserve"> </w:t>
      </w:r>
      <w:r>
        <w:t xml:space="preserve">serves not merely as a bureaucratic manager but as a pivotal strategic leader. The role requires a sophisticated understanding of French educational law, pedagogical standards, and the socio-economic dynamics specific to</w:t>
      </w:r>
      <w:r>
        <w:t xml:space="preserve"> </w:t>
      </w:r>
      <w:r>
        <w:rPr>
          <w:bCs/>
          <w:b/>
        </w:rPr>
        <w:t xml:space="preserve">France Paris</w:t>
      </w:r>
      <w:r>
        <w:t xml:space="preserve">. This paper argues that effective administration in Paris is contingent upon the ability to balance strict national compliance with local community engagement.</w:t>
      </w:r>
    </w:p>
    <w:bookmarkEnd w:id="20"/>
    <w:bookmarkStart w:id="21" w:name="the-regulatory-landscape-in-france-paris"/>
    <w:p>
      <w:pPr>
        <w:pStyle w:val="Heading2"/>
      </w:pPr>
      <w:r>
        <w:t xml:space="preserve">The Regulatory Landscape in France Paris</w:t>
      </w:r>
    </w:p>
    <w:p>
      <w:pPr>
        <w:pStyle w:val="FirstParagraph"/>
      </w:pPr>
      <w:r>
        <w:t xml:space="preserve">An</w:t>
      </w:r>
      <w:r>
        <w:t xml:space="preserve"> </w:t>
      </w:r>
      <w:r>
        <w:rPr>
          <w:bCs/>
          <w:b/>
        </w:rPr>
        <w:t xml:space="preserve">Education Administrator</w:t>
      </w:r>
      <w:r>
        <w:t xml:space="preserve"> </w:t>
      </w:r>
      <w:r>
        <w:t xml:space="preserve">operating in</w:t>
      </w:r>
      <w:r>
        <w:t xml:space="preserve"> </w:t>
      </w:r>
      <w:r>
        <w:rPr>
          <w:bCs/>
          <w:b/>
        </w:rPr>
        <w:t xml:space="preserve">France Paris</w:t>
      </w:r>
      <w:r>
        <w:t xml:space="preserve">, must possess a comprehensive mastery of the Code de l'Éducation. Unlike decentralized systems found in some other nations, French schools operate under strict national directives regarding curriculum, teacher status, and assessment methods. The administrator is responsible for ensuring that the institution adheres to these laws while managing day-to-day operations.</w:t>
      </w:r>
    </w:p>
    <w:p>
      <w:pPr>
        <w:pStyle w:val="BodyText"/>
      </w:pPr>
      <w:r>
        <w:t xml:space="preserve">In Paris specifically, this regulatory burden is compounded by the need to integrate immigrant students and address issues of social equity. The administrator must interpret national policies on secularism (laïcité), which is a cornerstone of French public education, and apply them with cultural sensitivity in a highly multicultural city. Failure to navigate these legal frameworks correctly can result in significant administrative penalties and reputational damage for the institution.</w:t>
      </w:r>
    </w:p>
    <w:bookmarkEnd w:id="21"/>
    <w:bookmarkStart w:id="22" w:name="X910a002c96e02d77993f0c6c7d610fcbc13f7fb"/>
    <w:p>
      <w:pPr>
        <w:pStyle w:val="Heading2"/>
      </w:pPr>
      <w:r>
        <w:t xml:space="preserve">Financial Management and Resource Allocation</w:t>
      </w:r>
    </w:p>
    <w:p>
      <w:pPr>
        <w:pStyle w:val="FirstParagraph"/>
      </w:pPr>
      <w:r>
        <w:t xml:space="preserve">The financial responsibilities of an</w:t>
      </w:r>
      <w:r>
        <w:t xml:space="preserve"> </w:t>
      </w:r>
      <w:r>
        <w:rPr>
          <w:bCs/>
          <w:b/>
        </w:rPr>
        <w:t xml:space="preserve">Education Administrator</w:t>
      </w:r>
      <w:r>
        <w:t xml:space="preserve"> </w:t>
      </w:r>
      <w:r>
        <w:t xml:space="preserve">in</w:t>
      </w:r>
      <w:r>
        <w:t xml:space="preserve"> </w:t>
      </w:r>
      <w:r>
        <w:rPr>
          <w:bCs/>
          <w:b/>
        </w:rPr>
        <w:t xml:space="preserve">France Paris</w:t>
      </w:r>
      <w:r>
        <w:t xml:space="preserve">, are substantial. Public school funding is largely determined by national formulas based on student numbers and specific needs indicators. However, private institutions under contract or fully independent schools must secure their own funding streams while maintaining compliance with state regulations.</w:t>
      </w:r>
    </w:p>
    <w:p>
      <w:pPr>
        <w:pStyle w:val="BodyText"/>
      </w:pPr>
      <w:r>
        <w:t xml:space="preserve">The administrator must engage in rigorous budget planning, allocating resources for teacher salaries, facility maintenance, and educational technology. Given the high cost of living and real estate prices in Paris, optimizing space and operational efficiency is crucial. Furthermore, administrators often seek additional funding through partnerships with local businesses or municipal grants provided by the City of Paris to support extracurricular activities and digital infrastructure projects.</w:t>
      </w:r>
    </w:p>
    <w:bookmarkEnd w:id="22"/>
    <w:bookmarkStart w:id="23" w:name="human-resource-leadership"/>
    <w:p>
      <w:pPr>
        <w:pStyle w:val="Heading2"/>
      </w:pPr>
      <w:r>
        <w:t xml:space="preserve">Human Resource Leadership</w:t>
      </w:r>
    </w:p>
    <w:p>
      <w:pPr>
        <w:pStyle w:val="FirstParagraph"/>
      </w:pPr>
      <w:r>
        <w:t xml:space="preserve">The core asset of any educational institution is its staff. The</w:t>
      </w:r>
      <w:r>
        <w:t xml:space="preserve"> </w:t>
      </w:r>
      <w:r>
        <w:rPr>
          <w:bCs/>
          <w:b/>
        </w:rPr>
        <w:t xml:space="preserve">Education Administrator</w:t>
      </w:r>
      <w:r>
        <w:t xml:space="preserve">, in the context of</w:t>
      </w:r>
      <w:r>
        <w:t xml:space="preserve"> </w:t>
      </w:r>
      <w:r>
        <w:rPr>
          <w:bCs/>
          <w:b/>
        </w:rPr>
        <w:t xml:space="preserve">France Paris</w:t>
      </w:r>
      <w:r>
        <w:t xml:space="preserve">, acts as the primary liaison between teaching staff, the Ministry, and local authorities. In France, teachers are civil servants with strong union representation. Therefore, an administrator must possess high-level negotiation skills and conflict resolution abilities.</w:t>
      </w:r>
    </w:p>
    <w:p>
      <w:pPr>
        <w:pStyle w:val="BodyText"/>
      </w:pPr>
      <w:r>
        <w:t xml:space="preserve">Maintaining teacher morale in a high-pressure urban environment is a significant challenge. Administrators must foster a professional development culture that aligns with the French emphasis on academic rigor while also addressing burnout and retention issues common in large metropolitan areas. This includes organizing training sessions on inclusive education, digital pedagogy, and mental health support for both students and staff.</w:t>
      </w:r>
    </w:p>
    <w:bookmarkEnd w:id="23"/>
    <w:bookmarkStart w:id="24" w:name="inclusivity-and-internationalization"/>
    <w:p>
      <w:pPr>
        <w:pStyle w:val="Heading2"/>
      </w:pPr>
      <w:r>
        <w:t xml:space="preserve">Inclusivity and Internationalization</w:t>
      </w:r>
    </w:p>
    <w:p>
      <w:pPr>
        <w:pStyle w:val="FirstParagraph"/>
      </w:pPr>
      <w:r>
        <w:rPr>
          <w:bCs/>
          <w:b/>
        </w:rPr>
        <w:t xml:space="preserve">France Paris</w:t>
      </w:r>
      <w:r>
        <w:t xml:space="preserve">, is one of the most international cities in the world, hosting numerous diplomatic missions and multinational corporations. Consequently, its schools often serve a transient population of expatriate children alongside long-term local residents. The</w:t>
      </w:r>
      <w:r>
        <w:t xml:space="preserve"> </w:t>
      </w:r>
      <w:r>
        <w:rPr>
          <w:bCs/>
          <w:b/>
        </w:rPr>
        <w:t xml:space="preserve">Education Administrator</w:t>
      </w:r>
      <w:r>
        <w:t xml:space="preserve">, plays a vital role in creating an inclusive environment that supports non-French speaking students.</w:t>
      </w:r>
    </w:p>
    <w:p>
      <w:pPr>
        <w:pStyle w:val="BodyText"/>
      </w:pPr>
      <w:r>
        <w:t xml:space="preserve">This involves implementing French as a Second Language (FSL) programs and ensuring that the curriculum respects diverse cultural backgrounds while upholding republican values. Administrators must also manage relationships with international accrediting bodies if the institution offers bilingual or international tracks. The ability to bridge cultural gaps is essential for student success and social cohesion in such a diverse setting.</w:t>
      </w:r>
    </w:p>
    <w:bookmarkEnd w:id="24"/>
    <w:bookmarkStart w:id="25" w:name="digital-transformation-and-innovation"/>
    <w:p>
      <w:pPr>
        <w:pStyle w:val="Heading2"/>
      </w:pPr>
      <w:r>
        <w:t xml:space="preserve">Digital Transformation and Innovation</w:t>
      </w:r>
    </w:p>
    <w:p>
      <w:pPr>
        <w:pStyle w:val="FirstParagraph"/>
      </w:pPr>
      <w:r>
        <w:t xml:space="preserve">The post-pandemic era has accelerated the integration of digital tools in education. In</w:t>
      </w:r>
      <w:r>
        <w:t xml:space="preserve"> </w:t>
      </w:r>
      <w:r>
        <w:rPr>
          <w:bCs/>
          <w:b/>
        </w:rPr>
        <w:t xml:space="preserve">France Paris</w:t>
      </w:r>
      <w:r>
        <w:t xml:space="preserve">, there is a strong push towards digitizing educational materials and administrative processes. The</w:t>
      </w:r>
      <w:r>
        <w:t xml:space="preserve"> </w:t>
      </w:r>
      <w:r>
        <w:rPr>
          <w:bCs/>
          <w:b/>
        </w:rPr>
        <w:t xml:space="preserve">Education Administrator</w:t>
      </w:r>
      <w:r>
        <w:t xml:space="preserve">, is responsible for overseeing the implementation of these technologies, ensuring data privacy (in compliance with GDPR), and training staff on their use.</w:t>
      </w:r>
    </w:p>
    <w:p>
      <w:pPr>
        <w:pStyle w:val="BodyText"/>
      </w:pPr>
      <w:r>
        <w:t xml:space="preserve">Innovation in administration also includes the adoption of smart campus solutions to manage security, attendance, and communication more efficiently. Parisian schools are increasingly expected to be tech-forward hubs, preparing students for a digital economy. The administrator must stay abreast of emerging educational technologies and evaluate their efficacy in enhancing learning outcomes.</w:t>
      </w:r>
    </w:p>
    <w:bookmarkEnd w:id="25"/>
    <w:bookmarkStart w:id="26" w:name="X79b2687dc6505248788b31e2e52bc19bd491334"/>
    <w:p>
      <w:pPr>
        <w:pStyle w:val="Heading2"/>
      </w:pPr>
      <w:r>
        <w:t xml:space="preserve">Community Engagement and Stakeholder Relations</w:t>
      </w:r>
    </w:p>
    <w:p>
      <w:pPr>
        <w:pStyle w:val="FirstParagraph"/>
      </w:pPr>
      <w:r>
        <w:t xml:space="preserve">Schools do not exist in isolation; they are integral parts of their neighborhoods. In</w:t>
      </w:r>
      <w:r>
        <w:t xml:space="preserve"> </w:t>
      </w:r>
      <w:r>
        <w:rPr>
          <w:bCs/>
          <w:b/>
        </w:rPr>
        <w:t xml:space="preserve">France Paris</w:t>
      </w:r>
      <w:r>
        <w:t xml:space="preserve">, community engagement is particularly important due to the dense urban fabric. The</w:t>
      </w:r>
      <w:r>
        <w:t xml:space="preserve"> </w:t>
      </w:r>
      <w:r>
        <w:rPr>
          <w:bCs/>
          <w:b/>
        </w:rPr>
        <w:t xml:space="preserve">Education Administrator</w:t>
      </w:r>
      <w:r>
        <w:t xml:space="preserve">, acts as a public face for the institution, interacting with parents, local government officials, police services, and social workers.</w:t>
      </w:r>
    </w:p>
    <w:p>
      <w:pPr>
        <w:pStyle w:val="BodyText"/>
      </w:pPr>
      <w:r>
        <w:t xml:space="preserve">Crisis management is another key aspect of this role. Whether dealing with localized unrest or broader societal issues affecting school safety, administrators must coordinate closely with municipal authorities. Building trust within the parent-teacher associations (APE) is essential for gaining support for new initiatives and maintaining a positive school climate.</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in</w:t>
      </w:r>
      <w:r>
        <w:t xml:space="preserve"> </w:t>
      </w:r>
      <w:r>
        <w:rPr>
          <w:bCs/>
          <w:b/>
        </w:rPr>
        <w:t xml:space="preserve">France Paris</w:t>
      </w:r>
      <w:r>
        <w:t xml:space="preserve">, is multifaceted and demanding. It requires a blend of legal expertise, financial acumen, human resource management skills, and cultural intelligence. As the educational landscape continues to evolve with technological advancements and shifting demographic trends, administrators must remain agile and forward-thinking.</w:t>
      </w:r>
    </w:p>
    <w:p>
      <w:pPr>
        <w:pStyle w:val="BodyText"/>
      </w:pPr>
      <w:r>
        <w:t xml:space="preserve">Ultimately, the effectiveness of an</w:t>
      </w:r>
      <w:r>
        <w:t xml:space="preserve"> </w:t>
      </w:r>
      <w:r>
        <w:rPr>
          <w:bCs/>
          <w:b/>
        </w:rPr>
        <w:t xml:space="preserve">Education Administrator</w:t>
      </w:r>
      <w:r>
        <w:t xml:space="preserve">, directly impacts the quality of education provided in Paris. By navigating the complex interplay between national regulations and local needs, these leaders ensure that schools in</w:t>
      </w:r>
      <w:r>
        <w:t xml:space="preserve"> </w:t>
      </w:r>
      <w:r>
        <w:rPr>
          <w:bCs/>
          <w:b/>
        </w:rPr>
        <w:t xml:space="preserve">France Paris</w:t>
      </w:r>
      <w:r>
        <w:t xml:space="preserve">, continue to serve as pillars of knowledge, equity, and social mobility. Future research should focus on longitudinal studies of administrative strategies that successfully improve student outcomes in high-diversity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France Paris</dc:title>
  <dc:creator/>
  <dc:language>en</dc:language>
  <cp:keywords/>
  <dcterms:created xsi:type="dcterms:W3CDTF">2026-07-29T13:01:09Z</dcterms:created>
  <dcterms:modified xsi:type="dcterms:W3CDTF">2026-07-29T13:01:09Z</dcterms:modified>
</cp:coreProperties>
</file>

<file path=docProps/custom.xml><?xml version="1.0" encoding="utf-8"?>
<Properties xmlns="http://schemas.openxmlformats.org/officeDocument/2006/custom-properties" xmlns:vt="http://schemas.openxmlformats.org/officeDocument/2006/docPropsVTypes"/>
</file>