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Ghana</w:t>
      </w:r>
      <w:r>
        <w:t xml:space="preserve"> </w:t>
      </w:r>
      <w:r>
        <w:t xml:space="preserve">Accra</w:t>
      </w:r>
    </w:p>
    <w:bookmarkStart w:id="34" w:name="X1fa1991a9ce4fc57e29877657faceff370082f0"/>
    <w:p>
      <w:pPr>
        <w:pStyle w:val="Heading1"/>
      </w:pPr>
      <w:r>
        <w:t xml:space="preserve">The Strategic Role of the Education Administrator in Ghana Accra</w:t>
      </w:r>
    </w:p>
    <w:p>
      <w:pPr>
        <w:pStyle w:val="FirstParagraph"/>
      </w:pPr>
      <w:r>
        <w:rPr>
          <w:bCs/>
          <w:b/>
        </w:rPr>
        <w:t xml:space="preserve">A Research Paper on Leadership, Policy Implementation, and Community Engagement in Urban Educational Systems</w:t>
      </w:r>
    </w:p>
    <w:bookmarkStart w:id="20" w:name="abstract"/>
    <w:p>
      <w:pPr>
        <w:pStyle w:val="Heading3"/>
      </w:pPr>
      <w:r>
        <w:t xml:space="preserve">Abstract</w:t>
      </w:r>
    </w:p>
    <w:p>
      <w:pPr>
        <w:pStyle w:val="FirstParagraph"/>
      </w:pPr>
      <w:r>
        <w:t xml:space="preserve">This research paper examines the critical functions of the Education Administrator within the unique socio-economic context of Ghana Accra. As the capital city undergoes rapid urbanization and demographic shifts, the role of educational leadership has evolved from mere managerial oversight to strategic transformation. This document analyzes how an effective Education Administrator in Ghana Accra navigates policy implementation, manages resource allocation amidst infrastructural challenges, and fosters community partnerships. The paper argues that competent administration is the linchpin for achieving equitable access to quality education in one of West Africa’s most dynamic metropolitan centers.</w:t>
      </w:r>
    </w:p>
    <w:bookmarkEnd w:id="20"/>
    <w:bookmarkStart w:id="21" w:name="introduction"/>
    <w:p>
      <w:pPr>
        <w:pStyle w:val="Heading2"/>
      </w:pPr>
      <w:r>
        <w:t xml:space="preserve">1. Introduction</w:t>
      </w:r>
    </w:p>
    <w:p>
      <w:pPr>
        <w:pStyle w:val="FirstParagraph"/>
      </w:pPr>
      <w:r>
        <w:t xml:space="preserve">The educational landscape of Ghana has undergone significant transformation in recent decades, driven by national policies aimed at Universal Basic Education (UBE) and the implementation of the Free Senior High School (Free SHS) policy. At the heart of this transformation lies a specific yet often under-analyzed actor: the Education Administrator. In the bustling metropolis of Ghana Accra, where population density is high and socioeconomic disparities are stark, these administrators serve as pivotal figures who bridge government policy and classroom reality.</w:t>
      </w:r>
    </w:p>
    <w:p>
      <w:pPr>
        <w:pStyle w:val="BodyText"/>
      </w:pPr>
      <w:r>
        <w:t xml:space="preserve">Ghana Accra is not merely a geographic location; it is a microcosm of the challenges facing modern African urban centers. The city hosts a diverse mix of public, private-minister-of-education (PMOE), and international schools. Consequently, the role of an Education Administrator in this context requires a nuanced understanding of regulatory compliance, financial stewardship, pedagogical innovation, and social equity. This paper explores the multifaceted duties required to lead educational institutions effectively within this complex environment.</w:t>
      </w:r>
    </w:p>
    <w:bookmarkEnd w:id="21"/>
    <w:bookmarkStart w:id="22" w:name="X89bb8ee2fa3c863a71e5ef3e34cb055fbdd3772"/>
    <w:p>
      <w:pPr>
        <w:pStyle w:val="Heading2"/>
      </w:pPr>
      <w:r>
        <w:t xml:space="preserve">2. Policy Implementation and Regulatory Compliance</w:t>
      </w:r>
    </w:p>
    <w:p>
      <w:pPr>
        <w:pStyle w:val="FirstParagraph"/>
      </w:pPr>
      <w:r>
        <w:t xml:space="preserve">The primary responsibility of any Education Administrator in Ghana Accra is the faithful implementation of national educational policies. The Ghana Education Service (GES) provides a robust framework for curriculum delivery and teacher management, but it is the administrator who translates these broad directives into actionable school-level plans.</w:t>
      </w:r>
    </w:p>
    <w:p>
      <w:pPr>
        <w:pStyle w:val="BodyText"/>
      </w:pPr>
      <w:r>
        <w:t xml:space="preserve">In Accra, administrators must ensure that schools adhere to the Standards and Quality Assurance requirements set by the National Council for Tertiary Education (NCTE) or relevant basic education boards. This involves rigorous monitoring of teacher attendance, lesson plan documentation, and student assessment records. For instance, with the recent shift towards a competency-based curriculum in basic education, administrators in Ghana Accra must facilitate professional development workshops to ensure teachers are equipped with modern pedagogical skills. Failure to adapt can result in poor performance in national assessments and loss of institutional credibility.</w:t>
      </w:r>
    </w:p>
    <w:bookmarkEnd w:id="22"/>
    <w:bookmarkStart w:id="25" w:name="X03de7b8a2b7b22694ebbcd041b655932b266267"/>
    <w:p>
      <w:pPr>
        <w:pStyle w:val="Heading2"/>
      </w:pPr>
      <w:r>
        <w:t xml:space="preserve">3. Resource Management and Infrastructure Development</w:t>
      </w:r>
    </w:p>
    <w:p>
      <w:pPr>
        <w:pStyle w:val="FirstParagraph"/>
      </w:pPr>
      <w:r>
        <w:t xml:space="preserve">One of the most pressing challenges for an Education Administrator in Ghana Accra is resource management. Unlike rural districts where infrastructure may be lacking entirely, Accra faces different issues: overcrowding, aging facilities, and the high cost of maintaining modern technology in a competitive private sector.</w:t>
      </w:r>
    </w:p>
    <w:bookmarkStart w:id="23" w:name="financial-stewardship"/>
    <w:p>
      <w:pPr>
        <w:pStyle w:val="Heading3"/>
      </w:pPr>
      <w:r>
        <w:t xml:space="preserve">3.1 Financial Stewardship</w:t>
      </w:r>
    </w:p>
    <w:p>
      <w:pPr>
        <w:pStyle w:val="FirstParagraph"/>
      </w:pPr>
      <w:r>
        <w:t xml:space="preserve">In public schools within Ghana Accra, administrators must manage capitation grants efficiently. These funds are critical for operational costs but are often insufficient to meet the growing demands of student populations. An effective administrator must demonstrate transparency and accountability in financial reporting to avoid audits and ensure that funds reach their intended beneficiaries, such as learning materials and facility repairs.</w:t>
      </w:r>
    </w:p>
    <w:bookmarkEnd w:id="23"/>
    <w:bookmarkStart w:id="24" w:name="infrastructure-maintenance"/>
    <w:p>
      <w:pPr>
        <w:pStyle w:val="Heading3"/>
      </w:pPr>
      <w:r>
        <w:t xml:space="preserve">3.2 Infrastructure Maintenance</w:t>
      </w:r>
    </w:p>
    <w:p>
      <w:pPr>
        <w:pStyle w:val="FirstParagraph"/>
      </w:pPr>
      <w:r>
        <w:t xml:space="preserve">In private institutions, the role expands to include strategic capital investment. Given that Accra is a commercial hub, parents expect high standards of infrastructure. Administrators must balance budget constraints with the need for modern laboratories, digital libraries, and safe sanitation facilities. Poor maintenance in schools across districts like Kaneshie or Makola can lead to safety hazards and reduced enrollment, directly impacting the institution's sustainability.</w:t>
      </w:r>
    </w:p>
    <w:bookmarkEnd w:id="24"/>
    <w:bookmarkEnd w:id="25"/>
    <w:bookmarkStart w:id="26" w:name="X2afdc0b96557918b3888d3d748045f8088b7bd7"/>
    <w:p>
      <w:pPr>
        <w:pStyle w:val="Heading2"/>
      </w:pPr>
      <w:r>
        <w:t xml:space="preserve">4. Human Resource Management and Teacher Welfare</w:t>
      </w:r>
    </w:p>
    <w:p>
      <w:pPr>
        <w:pStyle w:val="FirstParagraph"/>
      </w:pPr>
      <w:r>
        <w:t xml:space="preserve">The quality of education is intrinsically linked to the quality of its teachers. Therefore, a significant portion of an Education Administrator’s time in Ghana Accra is dedicated to human resource management. This includes recruitment, performance evaluation, conflict resolution, and morale building.</w:t>
      </w:r>
    </w:p>
    <w:p>
      <w:pPr>
        <w:pStyle w:val="BodyText"/>
      </w:pPr>
      <w:r>
        <w:t xml:space="preserve">Accra experiences a high turnover rate in teaching staff due to urban migration opportunities. Administrators must create an enabling work environment that retains talent. This involves advocating for timely payment of salaries (in public sectors) or competitive compensation packages (in private sectors). Furthermore, administrators play a crucial role in mentoring young teachers and facilitating peer-to-peer learning among senior staff. In the context of Ghana Accra, where burnout is common due to high student-teacher ratios, supportive leadership is essential for maintaining instructional quality.</w:t>
      </w:r>
    </w:p>
    <w:bookmarkEnd w:id="26"/>
    <w:bookmarkStart w:id="29" w:name="X79b2687dc6505248788b31e2e52bc19bd491334"/>
    <w:p>
      <w:pPr>
        <w:pStyle w:val="Heading2"/>
      </w:pPr>
      <w:r>
        <w:t xml:space="preserve">5. Community Engagement and Stakeholder Relations</w:t>
      </w:r>
    </w:p>
    <w:p>
      <w:pPr>
        <w:pStyle w:val="FirstParagraph"/>
      </w:pPr>
      <w:r>
        <w:t xml:space="preserve">Educational institutions do not exist in a vacuum. In Ghana Accra, the school community includes parents, local chiefs, religious leaders, alumni associations (PTA), and business partners. The Education Administrator acts as the chief liaison between these diverse stakeholders.</w:t>
      </w:r>
    </w:p>
    <w:bookmarkStart w:id="27" w:name="parental-involvement"/>
    <w:p>
      <w:pPr>
        <w:pStyle w:val="Heading3"/>
      </w:pPr>
      <w:r>
        <w:t xml:space="preserve">5.1 Parental Involvement</w:t>
      </w:r>
    </w:p>
    <w:p>
      <w:pPr>
        <w:pStyle w:val="FirstParagraph"/>
      </w:pPr>
      <w:r>
        <w:t xml:space="preserve">In urban Accra, parents are often highly educated and vocal about their children's education. Administrators must engage them not just for fee collection but for collaborative decision-making. Regular town hall meetings and transparent communication channels help build trust, which is vital in a city where misinformation can spread rapidly.</w:t>
      </w:r>
    </w:p>
    <w:bookmarkEnd w:id="27"/>
    <w:bookmarkStart w:id="28" w:name="public-private-partnerships"/>
    <w:p>
      <w:pPr>
        <w:pStyle w:val="Heading3"/>
      </w:pPr>
      <w:r>
        <w:t xml:space="preserve">5.2 Public-Private Partnerships</w:t>
      </w:r>
    </w:p>
    <w:p>
      <w:pPr>
        <w:pStyle w:val="FirstParagraph"/>
      </w:pPr>
      <w:r>
        <w:t xml:space="preserve">To supplement government funding, many administrators in Ghana Accra seek partnerships with local businesses and NGOs. These partnerships can provide scholarships, IT equipment, or infrastructure support. For example, a school administrator might partner with a tech hub in the Airport City area to introduce coding classes for students. Such initiatives enhance the school's reputation and provide students with relevant skills for the future labor market.</w:t>
      </w:r>
    </w:p>
    <w:bookmarkEnd w:id="28"/>
    <w:bookmarkEnd w:id="29"/>
    <w:bookmarkStart w:id="30" w:name="navigating-socio-economic-disparities"/>
    <w:p>
      <w:pPr>
        <w:pStyle w:val="Heading2"/>
      </w:pPr>
      <w:r>
        <w:t xml:space="preserve">6. Navigating Socio-Economic Disparities</w:t>
      </w:r>
    </w:p>
    <w:p>
      <w:pPr>
        <w:pStyle w:val="FirstParagraph"/>
      </w:pPr>
      <w:r>
        <w:t xml:space="preserve">A distinct feature of Ghana Accra is the sharp contrast between affluent areas like East Legon and informal settlements like Nima or Agbogbloshie. Education Administrators must be sensitive to these disparities. In poorer districts, administrators often take on social work roles, providing guidance on nutrition, health safety nets, and psychosocial support for vulnerable students.</w:t>
      </w:r>
    </w:p>
    <w:p>
      <w:pPr>
        <w:pStyle w:val="BodyText"/>
      </w:pPr>
      <w:r>
        <w:t xml:space="preserve">In affluent areas, the focus shifts to global competitiveness and innovation. The administrator in Ghana Accra must therefore possess cultural intelligence and adaptive leadership skills to manage schools that reflect the city's diverse demographic fabric. Ignoring these socio-economic nuances can lead to exclusionary practices that undermine the goal of equitable education.</w:t>
      </w:r>
    </w:p>
    <w:bookmarkEnd w:id="30"/>
    <w:bookmarkStart w:id="31" w:name="X56ace4a04b2450d6d86725733a8319b5c2952a7"/>
    <w:p>
      <w:pPr>
        <w:pStyle w:val="Heading2"/>
      </w:pPr>
      <w:r>
        <w:t xml:space="preserve">7. Challenges Facing Education Administrators in Ghana Accra</w:t>
      </w:r>
    </w:p>
    <w:p>
      <w:pPr>
        <w:pStyle w:val="FirstParagraph"/>
      </w:pPr>
      <w:r>
        <w:t xml:space="preserve">Despite their critical role, administrators face numerous obstacles:</w:t>
      </w:r>
    </w:p>
    <w:p>
      <w:pPr>
        <w:numPr>
          <w:ilvl w:val="0"/>
          <w:numId w:val="1001"/>
        </w:numPr>
        <w:pStyle w:val="Compact"/>
      </w:pPr>
      <w:r>
        <w:rPr>
          <w:bCs/>
          <w:b/>
        </w:rPr>
        <w:t xml:space="preserve">Bureaucratic Bottlenecks:</w:t>
      </w:r>
      <w:r>
        <w:t xml:space="preserve"> </w:t>
      </w:r>
      <w:r>
        <w:t xml:space="preserve">Delays in policy directives from the Ministry of Education can hinder timely planning.</w:t>
      </w:r>
    </w:p>
    <w:p>
      <w:pPr>
        <w:numPr>
          <w:ilvl w:val="0"/>
          <w:numId w:val="1001"/>
        </w:numPr>
        <w:pStyle w:val="Compact"/>
      </w:pPr>
      <w:r>
        <w:rPr>
          <w:bCs/>
          <w:b/>
        </w:rPr>
        <w:t xml:space="preserve">Inflationary Pressures:</w:t>
      </w:r>
      <w:r>
        <w:t xml:space="preserve"> </w:t>
      </w:r>
      <w:r>
        <w:t xml:space="preserve">Rising costs in Ghana affect school operational budgets, making long-term financial planning difficult.</w:t>
      </w:r>
    </w:p>
    <w:p>
      <w:pPr>
        <w:numPr>
          <w:ilvl w:val="0"/>
          <w:numId w:val="1001"/>
        </w:numPr>
        <w:pStyle w:val="Compact"/>
      </w:pPr>
      <w:r>
        <w:rPr>
          <w:bCs/>
          <w:b/>
        </w:rPr>
        <w:t xml:space="preserve">Cybersecurity and Digital Divide:</w:t>
      </w:r>
      <w:r>
        <w:t xml:space="preserve"> </w:t>
      </w:r>
      <w:r>
        <w:t xml:space="preserve">As schools digitize, administrators must navigate the challenges of data protection and ensuring all students have access to technology.</w:t>
      </w:r>
    </w:p>
    <w:bookmarkEnd w:id="31"/>
    <w:bookmarkStart w:id="32" w:name="conclusion"/>
    <w:p>
      <w:pPr>
        <w:pStyle w:val="Heading2"/>
      </w:pPr>
      <w:r>
        <w:t xml:space="preserve">8. Conclusion</w:t>
      </w:r>
    </w:p>
    <w:p>
      <w:pPr>
        <w:pStyle w:val="FirstParagraph"/>
      </w:pPr>
      <w:r>
        <w:t xml:space="preserve">In conclusion, the Education Administrator in Ghana Accra is a complex professional who must balance regulatory compliance with innovative leadership. They are responsible for transforming national policies into local realities, managing scarce resources effectively, nurturing human capital, and engaging deeply with the community.</w:t>
      </w:r>
    </w:p>
    <w:p>
      <w:pPr>
        <w:pStyle w:val="BodyText"/>
      </w:pPr>
      <w:r>
        <w:t xml:space="preserve">As Ghana continues to develop its educational infrastructure and curriculum reforms deepen, the capacity of administrators in Accra becomes even more vital. Investing in professional development for these leaders is not just an institutional priority but a national imperative. By empowering Education Administrators with better training, resources, and autonomy, Ghana Accra can ensure that its schools remain centers of excellence, producing graduates who are well-equipped to lead the country into the future.</w:t>
      </w:r>
    </w:p>
    <w:bookmarkEnd w:id="32"/>
    <w:bookmarkStart w:id="33" w:name="references"/>
    <w:p>
      <w:pPr>
        <w:pStyle w:val="Heading2"/>
      </w:pPr>
      <w:r>
        <w:t xml:space="preserve">References</w:t>
      </w:r>
    </w:p>
    <w:p>
      <w:pPr>
        <w:pStyle w:val="FirstParagraph"/>
      </w:pPr>
      <w:r>
        <w:t xml:space="preserve">Ghana Education Service. (2019). *Education Strategic Plan 2018-2030*. Accra: Ministry of Education.</w:t>
      </w:r>
    </w:p>
    <w:p>
      <w:pPr>
        <w:pStyle w:val="BodyText"/>
      </w:pPr>
      <w:r>
        <w:t xml:space="preserve">Ministry of Finance, Ghana. (2023). *Budget Statement and Economic Policy*. Accra: Government of Ghana.</w:t>
      </w:r>
    </w:p>
    <w:p>
      <w:pPr>
        <w:pStyle w:val="BodyText"/>
      </w:pPr>
      <w:r>
        <w:t xml:space="preserve">Akyeampong, K., &amp; Seiradakis, J. (2015). "The Quality of Education in Sub-Saharan Africa." *Journal of Education Policy*, 30(4).</w:t>
      </w:r>
    </w:p>
    <w:p>
      <w:pPr>
        <w:pStyle w:val="BodyText"/>
      </w:pPr>
      <w:r>
        <w:t xml:space="preserve">World Bank Group. (2022). *Ghana Country Economic Memorandum: Human Capital Development*. Washington, DC: World Bank.</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Ghana Accra</dc:title>
  <dc:creator/>
  <dc:language>en</dc:language>
  <cp:keywords/>
  <dcterms:created xsi:type="dcterms:W3CDTF">2026-07-29T13:24:51Z</dcterms:created>
  <dcterms:modified xsi:type="dcterms:W3CDTF">2026-07-29T13:24:51Z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