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Iraq</w:t>
      </w:r>
      <w:r>
        <w:t xml:space="preserve"> </w:t>
      </w:r>
      <w:r>
        <w:t xml:space="preserve">Baghdad:</w:t>
      </w:r>
      <w:r>
        <w:t xml:space="preserve"> </w:t>
      </w:r>
      <w:r>
        <w:t xml:space="preserve">Rebuilding</w:t>
      </w:r>
      <w:r>
        <w:t xml:space="preserve"> </w:t>
      </w:r>
      <w:r>
        <w:t xml:space="preserve">and</w:t>
      </w:r>
      <w:r>
        <w:t xml:space="preserve"> </w:t>
      </w:r>
      <w:r>
        <w:t xml:space="preserve">Modernizing</w:t>
      </w:r>
      <w:r>
        <w:t xml:space="preserve"> </w:t>
      </w:r>
      <w:r>
        <w:t xml:space="preserve">Academic</w:t>
      </w:r>
      <w:r>
        <w:t xml:space="preserve"> </w:t>
      </w:r>
      <w:r>
        <w:t xml:space="preserve">Infrastructure</w:t>
      </w:r>
    </w:p>
    <w:bookmarkStart w:id="30" w:name="Xfa8830de582507e275a10207ded27cf14fde5ee"/>
    <w:p>
      <w:pPr>
        <w:pStyle w:val="Heading1"/>
      </w:pPr>
      <w:r>
        <w:t xml:space="preserve">The Strategic Role of the Education Administrator in Iraq Baghdad: Rebuilding and Modernizing Academic Infrastructure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Educational Leadership and Policy Implementation</w:t>
      </w:r>
    </w:p>
    <w:bookmarkStart w:id="20" w:name="section"/>
    <w:p>
      <w:pPr>
        <w:pStyle w:val="Heading3"/>
      </w:pPr>
    </w:p>
    <w:p>
      <w:pPr>
        <w:pStyle w:val="FirstParagraph"/>
      </w:pPr>
      <w:r>
        <w:t xml:space="preserve">p class="title"&gt;&lt; strong &gt;Abstract&lt; /strong &gt;This research paper examines the critical functions of the Education Administrator within the unique socio-political and historical context of Iraq Baghdad. As Baghdad serves as both a historical hub of learning and a modern capital striving for stability, its educational sector faces distinct challenges. This document analyzes how strategic leadership in administration can bridge infrastructural gaps, integrate technology, foster social cohesion, and align curriculum with global standards. The paper argues that the Education Administrator is not merely an operational manager but a transformative leader essential for national recovery.</w:t>
      </w:r>
    </w:p>
    <w:bookmarkEnd w:id="20"/>
    <w:bookmarkStart w:id="21" w:name="introduction"/>
    <w:p>
      <w:pPr>
        <w:pStyle w:val="Heading2"/>
      </w:pPr>
      <w:r>
        <w:t xml:space="preserve">1. Introduction</w:t>
      </w:r>
    </w:p>
    <w:p>
      <w:pPr>
        <w:pStyle w:val="FirstParagraph"/>
      </w:pPr>
      <w:r>
        <w:t xml:space="preserve">The city of Baghdad has historically been known as the "City of Peace" and was once the intellectual capital of the Islamic Golden Age, home to institutions like the House of Wisdom. However, decades of conflict, sanctions, and political instability have severely impacted its modern educational infrastructure. In this contemporary context, the role of the</w:t>
      </w:r>
      <w:r>
        <w:t xml:space="preserve"> </w:t>
      </w:r>
      <w:r>
        <w:rPr>
          <w:bCs/>
          <w:b/>
        </w:rPr>
        <w:t xml:space="preserve">Education Administrator</w:t>
      </w:r>
      <w:r>
        <w:t xml:space="preserve"> </w:t>
      </w:r>
      <w:r>
        <w:t xml:space="preserve">has evolved from traditional bureaucratic management to a complex leadership position requiring crisis management skills and strategic foresight.</w:t>
      </w:r>
    </w:p>
    <w:p>
      <w:pPr>
        <w:pStyle w:val="BodyText"/>
      </w:pPr>
      <w:r>
        <w:t xml:space="preserve">In</w:t>
      </w:r>
      <w:r>
        <w:t xml:space="preserve"> </w:t>
      </w:r>
      <w:r>
        <w:rPr>
          <w:bCs/>
          <w:b/>
        </w:rPr>
        <w:t xml:space="preserve">Iraq Baghdad</w:t>
      </w:r>
      <w:r>
        <w:t xml:space="preserve">, schools are not just centers for academic instruction; they are community pillars that offer safety, nutrition, and social stability. Therefore, the responsibilities of an administrator in this region extend far beyond curriculum oversight. They must navigate resource scarcity, address psychological trauma among student bodies and staff, and implement reforms that reflect a modernizing Iraq while respecting local cultural values. This paper explores these multifaceted duties.</w:t>
      </w:r>
    </w:p>
    <w:bookmarkEnd w:id="21"/>
    <w:bookmarkStart w:id="22" w:name="X80f49dc9b0ba6d470d1eb8ea9421189bb733c23"/>
    <w:p>
      <w:pPr>
        <w:pStyle w:val="Heading2"/>
      </w:pPr>
      <w:r>
        <w:t xml:space="preserve">2. The Contextual Landscape of Education in Baghdad</w:t>
      </w:r>
    </w:p>
    <w:p>
      <w:pPr>
        <w:pStyle w:val="FirstParagraph"/>
      </w:pPr>
      <w:r>
        <w:t xml:space="preserve">To understand the administrative challenge one must first appreciate the landscape. Baghdad’s education system is characterized by overcrowded classrooms, a need for significant physical rehabilitation of school buildings, and a curriculum that has undergone numerous revisions since 2003. Furthermore, there is a pronounced digital divide between private institutions in affluent areas and public schools in less privileged districts.</w:t>
      </w:r>
    </w:p>
    <w:p>
      <w:pPr>
        <w:pStyle w:val="BodyText"/>
      </w:pPr>
      <w:r>
        <w:t xml:space="preserve">The</w:t>
      </w:r>
      <w:r>
        <w:t xml:space="preserve"> </w:t>
      </w:r>
      <w:r>
        <w:rPr>
          <w:bCs/>
          <w:b/>
        </w:rPr>
        <w:t xml:space="preserve">Education Administrator</w:t>
      </w:r>
      <w:r>
        <w:t xml:space="preserve"> </w:t>
      </w:r>
      <w:r>
        <w:t xml:space="preserve">must operate within this disparity. Unlike administrators in stable economies who focus primarily on pedagogical excellence, Baghdad-based administrators often spend a significant portion of their time on logistical problem-solving—ensuring water and electricity supply for schools, managing security protocols, and securing basic supplies from local governorates or international aid organizations.</w:t>
      </w:r>
    </w:p>
    <w:bookmarkEnd w:id="22"/>
    <w:bookmarkStart w:id="26" w:name="Xb6cbb2fda12d4185bb0b13f945c6a9039aec824"/>
    <w:p>
      <w:pPr>
        <w:pStyle w:val="Heading2"/>
      </w:pPr>
      <w:r>
        <w:t xml:space="preserve">3. Core Responsibilities of the Modern Education Administrator</w:t>
      </w:r>
    </w:p>
    <w:bookmarkStart w:id="23" w:name="Xb71fca393430bfec774d5fa5d4b5086371ce610"/>
    <w:p>
      <w:pPr>
        <w:pStyle w:val="Heading3"/>
      </w:pPr>
      <w:r>
        <w:t xml:space="preserve">3.1 Infrastructure Rehabilitation and Resource Management</w:t>
      </w:r>
    </w:p>
    <w:p>
      <w:pPr>
        <w:pStyle w:val="FirstParagraph"/>
      </w:pPr>
      <w:r>
        <w:t xml:space="preserve">In</w:t>
      </w:r>
      <w:r>
        <w:t xml:space="preserve"> </w:t>
      </w:r>
      <w:r>
        <w:rPr>
          <w:bCs/>
          <w:b/>
        </w:rPr>
        <w:t xml:space="preserve">Iraq Baghdad</w:t>
      </w:r>
      <w:r>
        <w:t xml:space="preserve">, physical infrastructure is a primary concern. The administrator acts as the chief project manager for school facilities. This involves liaising with the Ministry of Education in Baghdad to prioritize repairs, managing budgets allocated by local councils, and often engaging with NGOs that specialize in educational infrastructure development. An effective administrator ensures that learning environments are not only safe but conducive to cognitive development.</w:t>
      </w:r>
    </w:p>
    <w:bookmarkEnd w:id="23"/>
    <w:bookmarkStart w:id="24" w:name="curriculum-adaptation-and-modernization"/>
    <w:p>
      <w:pPr>
        <w:pStyle w:val="Heading3"/>
      </w:pPr>
      <w:r>
        <w:t xml:space="preserve">3.2 Curriculum Adaptation and Modernization</w:t>
      </w:r>
    </w:p>
    <w:p>
      <w:pPr>
        <w:pStyle w:val="FirstParagraph"/>
      </w:pPr>
      <w:r>
        <w:t xml:space="preserve">The curriculum in Iraq has shifted significantly over the past two decades, moving away from purely ideological content toward a more balanced approach emphasizing science, technology, engineering, and mathematics (STEM). The administrator plays a pivotal role in this transition. They must train teachers to adapt to new teaching methodologies that encourage critical thinking rather than rote memorization. This includes integrating digital literacy into the classroom, a crucial step for Baghdad’s youth who are increasingly connected to the global internet.</w:t>
      </w:r>
    </w:p>
    <w:bookmarkEnd w:id="24"/>
    <w:bookmarkStart w:id="25" w:name="Xcd9c5f9fac7d0e174f75b8eae04eadaf295e8d2"/>
    <w:p>
      <w:pPr>
        <w:pStyle w:val="Heading3"/>
      </w:pPr>
      <w:r>
        <w:t xml:space="preserve">3.3 Teacher Professional Development and Retention</w:t>
      </w:r>
    </w:p>
    <w:p>
      <w:pPr>
        <w:pStyle w:val="FirstParagraph"/>
      </w:pPr>
      <w:r>
        <w:t xml:space="preserve">Teacher retention is a critical issue in</w:t>
      </w:r>
      <w:r>
        <w:t xml:space="preserve"> </w:t>
      </w:r>
      <w:r>
        <w:rPr>
          <w:bCs/>
          <w:b/>
        </w:rPr>
        <w:t xml:space="preserve">Iraq Baghdad</w:t>
      </w:r>
      <w:r>
        <w:t xml:space="preserve">. Many qualified educators have emigrated or moved to private sectors due to better compensation. The Education Administrator must create an environment that values professional growth. This involves organizing continuous professional development (CPD) workshops, fostering a sense of community among staff, and implementing performance-based incentives where possible.</w:t>
      </w:r>
    </w:p>
    <w:bookmarkEnd w:id="25"/>
    <w:bookmarkEnd w:id="26"/>
    <w:bookmarkStart w:id="27" w:name="X09e34869c38d4416a24d438db2bf98e0f277c60"/>
    <w:p>
      <w:pPr>
        <w:pStyle w:val="Heading2"/>
      </w:pPr>
      <w:r>
        <w:t xml:space="preserve">4. Challenges Specific to the Baghdad Region</w:t>
      </w:r>
    </w:p>
    <w:p>
      <w:pPr>
        <w:pStyle w:val="FirstParagraph"/>
      </w:pPr>
      <w:r>
        <w:t xml:space="preserve">The security situation, while improved compared to previous years, remains a variable factor in daily school operations. Administrators must have robust contingency plans for emergencies. Furthermore, sectarian and political influences can sometimes permeate local governance structures affecting school appointments and resource distribution. The administrator must maintain strict neutrality and adhere to professional ethics to ensure equitable treatment of all students regardless of their background.</w:t>
      </w:r>
    </w:p>
    <w:p>
      <w:pPr>
        <w:pStyle w:val="BodyText"/>
      </w:pPr>
      <w:r>
        <w:t xml:space="preserve">Another significant challenge is the "brain drain." By attracting top administrative talent from outside or developing local talent, Baghdad schools can counteract this trend. The administrator must be a recruiter as well as a manager, identifying individuals who possess both academic credentials and resilience in the face of adversity.</w:t>
      </w:r>
    </w:p>
    <w:bookmarkEnd w:id="27"/>
    <w:bookmarkStart w:id="28" w:name="Xfc329ce2276eb6fb0238b7d9dd5107a83bfc787"/>
    <w:p>
      <w:pPr>
        <w:pStyle w:val="Heading2"/>
      </w:pPr>
      <w:r>
        <w:t xml:space="preserve">5. Strategic Recommendations for Effective Administration</w:t>
      </w:r>
    </w:p>
    <w:p>
      <w:pPr>
        <w:numPr>
          <w:ilvl w:val="0"/>
          <w:numId w:val="1001"/>
        </w:numPr>
        <w:pStyle w:val="Compact"/>
      </w:pPr>
      <w:r>
        <w:rPr>
          <w:bCs/>
          <w:b/>
        </w:rPr>
        <w:t xml:space="preserve">Promote Community Engagement:</w:t>
      </w:r>
      <w:r>
        <w:t xml:space="preserve">In Baghdad, schools are deeply embedded in neighborhoods. Administrators should actively engage parents and local community leaders to create a support network that extends beyond the school gates.</w:t>
      </w:r>
    </w:p>
    <w:p>
      <w:pPr>
        <w:numPr>
          <w:ilvl w:val="0"/>
          <w:numId w:val="1001"/>
        </w:numPr>
        <w:pStyle w:val="Compact"/>
      </w:pPr>
      <w:r>
        <w:rPr>
          <w:bCs/>
          <w:b/>
        </w:rPr>
        <w:t xml:space="preserve">Leverage Technology:</w:t>
      </w:r>
      <w:r>
        <w:t xml:space="preserve">Even with limited resources, adopting low-cost digital solutions can bridge gaps. Administrators should seek partnerships with tech companies operating in Iraq to donate equipment or provide training.</w:t>
      </w:r>
    </w:p>
    <w:p>
      <w:pPr>
        <w:numPr>
          <w:ilvl w:val="0"/>
          <w:numId w:val="1001"/>
        </w:numPr>
        <w:pStyle w:val="Compact"/>
      </w:pPr>
      <w:r>
        <w:rPr>
          <w:bCs/>
          <w:b/>
        </w:rPr>
        <w:t xml:space="preserve">Prioritize Mental Health:</w:t>
      </w:r>
      <w:r>
        <w:t xml:space="preserve">Given the historical trauma experienced by many residents of</w:t>
      </w:r>
      <w:r>
        <w:t xml:space="preserve"> </w:t>
      </w:r>
      <w:r>
        <w:rPr>
          <w:bCs/>
          <w:b/>
        </w:rPr>
        <w:t xml:space="preserve">Iraq Baghdad</w:t>
      </w:r>
      <w:r>
        <w:t xml:space="preserve">, schools must integrate psychosocial support systems. The administrator must allocate resources for counselors and train teachers to recognize signs of trauma.</w:t>
      </w:r>
    </w:p>
    <w:p>
      <w:pPr>
        <w:numPr>
          <w:ilvl w:val="0"/>
          <w:numId w:val="1001"/>
        </w:numPr>
        <w:pStyle w:val="Compact"/>
      </w:pPr>
      <w:r>
        <w:rPr>
          <w:bCs/>
          <w:b/>
        </w:rPr>
        <w:t xml:space="preserve">Advocate for Policy Reform:</w:t>
      </w:r>
      <w:r>
        <w:t xml:space="preserve">Administrators should act as a bridge between grassroots realities and the Ministry of Education in Baghdad, providing data-driven feedback on what policies work in practice versus theory.</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Iraq Baghdad</w:t>
      </w:r>
      <w:r>
        <w:t xml:space="preserve"> </w:t>
      </w:r>
      <w:r>
        <w:t xml:space="preserve">is perhaps one of the most demanding yet vital professions in the nation’s reconstruction effort. They are not merely managers of schools but architects of a new generation’s future. By addressing infrastructural deficits, modernizing curricula, supporting teachers, and fostering social cohesion, these administrators lay the foundation for a stable and prosperous Iraq.</w:t>
      </w:r>
    </w:p>
    <w:p>
      <w:pPr>
        <w:pStyle w:val="BodyText"/>
      </w:pPr>
      <w:r>
        <w:t xml:space="preserve">As Baghdad continues to evolve from a city recovering from conflict to a hub of renaissance in education and culture, the strategic vision of its school administrators will determine the quality of learning outcomes. It is imperative that national policies recognize this complexity, providing administrators with not just authority, but the adequate resources and support needed to fulfill their transformative role.</w:t>
      </w:r>
    </w:p>
    <w:p>
      <w:pPr>
        <w:pStyle w:val="BodyText"/>
      </w:pPr>
      <w:r>
        <w:t xml:space="preserve">Ultimately, investing in educational leadership in Baghdad is an investment in peace and stability. When schools function effectively under competent administration, they serve as beacons of hope and continuity for the citizens of Iraq.</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Iraq Baghdad: Rebuilding and Modernizing Academic Infrastructure</dc:title>
  <dc:creator/>
  <dc:language>en</dc:language>
  <cp:keywords/>
  <dcterms:created xsi:type="dcterms:W3CDTF">2026-07-29T11:52:43Z</dcterms:created>
  <dcterms:modified xsi:type="dcterms:W3CDTF">2026-07-29T11:52:43Z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