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Jerusalem,</w:t>
      </w:r>
      <w:r>
        <w:t xml:space="preserve"> </w:t>
      </w:r>
      <w:r>
        <w:t xml:space="preserve">Israel</w:t>
      </w:r>
    </w:p>
    <w:bookmarkStart w:id="30" w:name="Xb92bcfbee34c8ae7b1adc93182160c04297aa41"/>
    <w:p>
      <w:pPr>
        <w:pStyle w:val="Heading1"/>
      </w:pPr>
      <w:r>
        <w:t xml:space="preserve">The Strategic Role of the Education Administrator in Jerusalem, Israel</w:t>
      </w:r>
    </w:p>
    <w:p>
      <w:pPr>
        <w:pStyle w:val="FirstParagraph"/>
      </w:pPr>
      <w:r>
        <w:t xml:space="preserve">A Research Paper on Educational Leadership and Policy Implementation in a Complex Urban Context</w:t>
      </w:r>
    </w:p>
    <w:p>
      <w:pPr>
        <w:pStyle w:val="BodyText"/>
      </w:pPr>
      <w:r>
        <w:rPr>
          <w:bCs/>
          <w:b/>
        </w:rPr>
        <w:t xml:space="preserve">Abstract:</w:t>
      </w:r>
      <w:r>
        <w:br/>
      </w:r>
      <w:r>
        <w:t xml:space="preserve">This research paper examines the multifaceted role of the Education Administrator within the unique socio-political and cultural landscape of Jerusalem, Israel. As a city characterized by its deep religious significance, demographic diversity, and political complexity, Jerusalem presents distinct challenges for educational leadership. The document explores how an Education Administrator must navigate between state mandates from the Israeli Ministry of Education and local municipal priorities while fostering an inclusive environment for Jewish, Arab Muslim, Arab Christian, and Druze student populations. This paper argues that effective Educational Administration in Jerusalem requires a specialized skill set combining pedagogical expertise, diplomatic acuity crisis management capabilities, and cultural competency to ensure equitable access to quality education for all citizens of this historic city.</w:t>
      </w:r>
    </w:p>
    <w:bookmarkStart w:id="20" w:name="introduction"/>
    <w:p>
      <w:pPr>
        <w:pStyle w:val="Heading2"/>
      </w:pPr>
      <w:r>
        <w:t xml:space="preserve">1. Introduction</w:t>
      </w:r>
    </w:p>
    <w:p>
      <w:pPr>
        <w:pStyle w:val="FirstParagraph"/>
      </w:pPr>
      <w:r>
        <w:t xml:space="preserve">Jerusalem stands as one of the most significant yet challenging environments for educational development in the modern world. As the capital of Israel and a holy city revered by Judaism, Christianity, and Islam, Jerusalem is not merely a geographic location but a symbolic heart that beats with intense cultural and political resonance. In this context, the role of the</w:t>
      </w:r>
      <w:r>
        <w:t xml:space="preserve"> </w:t>
      </w:r>
      <w:r>
        <w:rPr>
          <w:bCs/>
          <w:b/>
        </w:rPr>
        <w:t xml:space="preserve">Education Administrator</w:t>
      </w:r>
      <w:r>
        <w:t xml:space="preserve"> </w:t>
      </w:r>
      <w:r>
        <w:t xml:space="preserve">transcends traditional management duties. It becomes a vital mechanism for social cohesion, conflict resolution, and national identity building.</w:t>
      </w:r>
    </w:p>
    <w:p>
      <w:pPr>
        <w:pStyle w:val="BodyText"/>
      </w:pPr>
      <w:r>
        <w:t xml:space="preserve">The</w:t>
      </w:r>
      <w:r>
        <w:t xml:space="preserve"> </w:t>
      </w:r>
      <w:r>
        <w:rPr>
          <w:bCs/>
          <w:b/>
        </w:rPr>
        <w:t xml:space="preserve">Israel Jerusalem</w:t>
      </w:r>
      <w:r>
        <w:t xml:space="preserve"> </w:t>
      </w:r>
      <w:r>
        <w:t xml:space="preserve">educational system is fragmented into several streams: the state secular school system, the state-religious stream, the ultra-Orthodox (Haredi) network, and the Arab-Arab stream. Each operates under different curricular frameworks and cultural norms. The central thesis of this paper is that an</w:t>
      </w:r>
      <w:r>
        <w:t xml:space="preserve"> </w:t>
      </w:r>
      <w:r>
        <w:rPr>
          <w:bCs/>
          <w:b/>
        </w:rPr>
        <w:t xml:space="preserve">Education Administrator</w:t>
      </w:r>
      <w:r>
        <w:t xml:space="preserve"> </w:t>
      </w:r>
      <w:r>
        <w:t xml:space="preserve">in Jerusalem must act as a bridge builder, translating high-level policy into localized practice while respecting the deep-seated traditions of each community within the city.</w:t>
      </w:r>
    </w:p>
    <w:bookmarkEnd w:id="20"/>
    <w:bookmarkStart w:id="21" w:name="Xc014230dc3857430ae75f24816987e852854c91"/>
    <w:p>
      <w:pPr>
        <w:pStyle w:val="Heading2"/>
      </w:pPr>
      <w:r>
        <w:t xml:space="preserve">2. The Unique Context of Education in Jerusalem</w:t>
      </w:r>
    </w:p>
    <w:p>
      <w:pPr>
        <w:pStyle w:val="FirstParagraph"/>
      </w:pPr>
      <w:r>
        <w:t xml:space="preserve">To understand the necessity of specialized administrative leadership, one must first analyze the specific conditions present in Jerusalem. Unlike other Israeli cities, Jerusalem’s educational landscape is defined by:</w:t>
      </w:r>
    </w:p>
    <w:p>
      <w:pPr>
        <w:numPr>
          <w:ilvl w:val="0"/>
          <w:numId w:val="1001"/>
        </w:numPr>
        <w:pStyle w:val="Compact"/>
      </w:pPr>
      <w:r>
        <w:rPr>
          <w:bCs/>
          <w:b/>
        </w:rPr>
        <w:t xml:space="preserve">Demographic Complexity:</w:t>
      </w:r>
      <w:r>
        <w:t xml:space="preserve"> </w:t>
      </w:r>
      <w:r>
        <w:t xml:space="preserve">The city comprises distinct neighborhoods with varying ethnic and religious compositions. An Administrator must understand the nuanced needs of Jewish neighborhoods in West Jerusalem alongside Arab neighborhoods such as Silwan or Sheikh Jarrah.</w:t>
      </w:r>
    </w:p>
    <w:p>
      <w:pPr>
        <w:numPr>
          <w:ilvl w:val="0"/>
          <w:numId w:val="1001"/>
        </w:numPr>
        <w:pStyle w:val="Compact"/>
      </w:pPr>
      <w:r>
        <w:rPr>
          <w:bCs/>
          <w:b/>
        </w:rPr>
        <w:t xml:space="preserve">Polycentric Governance:</w:t>
      </w:r>
      <w:r>
        <w:t xml:space="preserve"> </w:t>
      </w:r>
      <w:r>
        <w:t xml:space="preserve">Educational oversight often involves interaction between the Israeli Ministry of Education, the Jerusalem Municipality, and independent religious bodies. The</w:t>
      </w:r>
      <w:r>
        <w:t xml:space="preserve"> </w:t>
      </w:r>
      <w:r>
        <w:rPr>
          <w:bCs/>
          <w:b/>
        </w:rPr>
        <w:t xml:space="preserve">Education Administrator</w:t>
      </w:r>
      <w:r>
        <w:t xml:space="preserve"> </w:t>
      </w:r>
      <w:r>
        <w:t xml:space="preserve">must navigate this bureaucratic maze to secure resources and ensure compliance with national standards.</w:t>
      </w:r>
    </w:p>
    <w:p>
      <w:pPr>
        <w:numPr>
          <w:ilvl w:val="0"/>
          <w:numId w:val="1001"/>
        </w:numPr>
        <w:pStyle w:val="Compact"/>
      </w:pPr>
      <w:r>
        <w:rPr>
          <w:bCs/>
          <w:b/>
        </w:rPr>
        <w:t xml:space="preserve">Socio-Economic Disparities:</w:t>
      </w:r>
      <w:r>
        <w:t xml:space="preserve"> </w:t>
      </w:r>
      <w:r>
        <w:t xml:space="preserve">There are significant gaps in funding and infrastructure between different sectors of the education system in Jerusalem. Addressing these disparities is a primary administrative challenge.</w:t>
      </w:r>
    </w:p>
    <w:p>
      <w:pPr>
        <w:pStyle w:val="FirstParagraph"/>
      </w:pPr>
      <w:r>
        <w:t xml:space="preserve">In this environment, the concept of an</w:t>
      </w:r>
      <w:r>
        <w:t xml:space="preserve"> </w:t>
      </w:r>
      <w:r>
        <w:rPr>
          <w:bCs/>
          <w:b/>
        </w:rPr>
        <w:t xml:space="preserve">Education Administrator</w:t>
      </w:r>
      <w:r>
        <w:t xml:space="preserve"> </w:t>
      </w:r>
      <w:r>
        <w:t xml:space="preserve">cannot be reduced to mere budget management or personnel oversight. It requires a strategic vision that aligns with the broader goals of Israeli society while respecting the local realities of Jerusalem’s diverse populace.</w:t>
      </w:r>
    </w:p>
    <w:bookmarkEnd w:id="21"/>
    <w:bookmarkStart w:id="25" w:name="Xd159c7947c4acc0a7864ad38a18e9f9346b264b"/>
    <w:p>
      <w:pPr>
        <w:pStyle w:val="Heading2"/>
      </w:pPr>
      <w:r>
        <w:t xml:space="preserve">3. Core Responsibilities of the Education Administrator in Jerusalem</w:t>
      </w:r>
    </w:p>
    <w:p>
      <w:pPr>
        <w:pStyle w:val="FirstParagraph"/>
      </w:pPr>
      <w:r>
        <w:t xml:space="preserve">The responsibilities of an</w:t>
      </w:r>
      <w:r>
        <w:t xml:space="preserve"> </w:t>
      </w:r>
      <w:r>
        <w:rPr>
          <w:bCs/>
          <w:b/>
        </w:rPr>
        <w:t xml:space="preserve">Education Administrator</w:t>
      </w:r>
      <w:r>
        <w:t xml:space="preserve"> </w:t>
      </w:r>
      <w:r>
        <w:t xml:space="preserve">in this specific region are extensive and require a dynamic approach. These duties can be categorized into three main pillars: Operational Management, Pedagogical Leadership, and Community Relations.</w:t>
      </w:r>
    </w:p>
    <w:bookmarkStart w:id="22" w:name="X39eb0dc792442d6f9e3a36c64535db4c3212d25"/>
    <w:p>
      <w:pPr>
        <w:pStyle w:val="Heading3"/>
      </w:pPr>
      <w:r>
        <w:t xml:space="preserve">3.1 Operational Management and Resource Allocation</w:t>
      </w:r>
    </w:p>
    <w:p>
      <w:pPr>
        <w:pStyle w:val="FirstParagraph"/>
      </w:pPr>
      <w:r>
        <w:t xml:space="preserve">The first duty is the efficient management of school facilities, budgets, and personnel. In Jerusalem, this is complicated by security concerns that may impact school openings or closings due to regional tensions. The Administrator must have contingency plans in place to ensure educational continuity regardless of external political climates. Furthermore, resource allocation must be fair across different sectors to prevent perceptions of bias or neglect, which could exacerbate social tensions.</w:t>
      </w:r>
    </w:p>
    <w:bookmarkEnd w:id="22"/>
    <w:bookmarkStart w:id="23" w:name="X511c7e6b3193728ee9b221f8b522ac7bfbe5d6f"/>
    <w:p>
      <w:pPr>
        <w:pStyle w:val="Heading3"/>
      </w:pPr>
      <w:r>
        <w:t xml:space="preserve">3.2 Pedagogical Leadership and Curriculum Implementation</w:t>
      </w:r>
    </w:p>
    <w:p>
      <w:pPr>
        <w:pStyle w:val="FirstParagraph"/>
      </w:pPr>
      <w:r>
        <w:t xml:space="preserve">An</w:t>
      </w:r>
      <w:r>
        <w:t xml:space="preserve"> </w:t>
      </w:r>
      <w:r>
        <w:rPr>
          <w:bCs/>
          <w:b/>
        </w:rPr>
        <w:t xml:space="preserve">Education Administrator</w:t>
      </w:r>
      <w:r>
        <w:t xml:space="preserve"> </w:t>
      </w:r>
      <w:r>
        <w:t xml:space="preserve">is responsible for ensuring that the curriculum meets national standards while remaining relevant to local students. In Jerusalem, this involves integrating civic education, peace studies, and interfaith dialogue into the broader framework where appropriate. For example, in mixed schools or specific municipal initiatives aimed at social cohesion, Administrators must support teachers in delivering materials that promote mutual understanding without violating the religious sensibilities of any group.</w:t>
      </w:r>
    </w:p>
    <w:bookmarkEnd w:id="23"/>
    <w:bookmarkStart w:id="24" w:name="X20ab47fda4574a0f1c01b1cac75f4d69d8b29f5"/>
    <w:p>
      <w:pPr>
        <w:pStyle w:val="Heading3"/>
      </w:pPr>
      <w:r>
        <w:t xml:space="preserve">3.3 Community Relations and Conflict Resolution</w:t>
      </w:r>
    </w:p>
    <w:p>
      <w:pPr>
        <w:pStyle w:val="FirstParagraph"/>
      </w:pPr>
      <w:r>
        <w:t xml:space="preserve">This is perhaps the most distinct aspect of Educational Administration in Jerusalem. The Administrator often serves as a diplomat between parents, community leaders, political factions, and government officials. Misunderstandings regarding curriculum content, religious observance (such as prayer schedules or dietary laws in cafeterias), or staffing issues can escalate quickly into broader community conflicts. A skilled</w:t>
      </w:r>
      <w:r>
        <w:t xml:space="preserve"> </w:t>
      </w:r>
      <w:r>
        <w:rPr>
          <w:bCs/>
          <w:b/>
        </w:rPr>
        <w:t xml:space="preserve">Education Administrator</w:t>
      </w:r>
      <w:r>
        <w:t xml:space="preserve"> </w:t>
      </w:r>
      <w:r>
        <w:t xml:space="preserve">must possess high emotional intelligence and cultural sensitivity to mediate these disputes effectively.</w:t>
      </w:r>
    </w:p>
    <w:bookmarkEnd w:id="24"/>
    <w:bookmarkEnd w:id="25"/>
    <w:bookmarkStart w:id="26" w:name="Xc54ea9384d59b1f913d0bb24095d11d614d3b12"/>
    <w:p>
      <w:pPr>
        <w:pStyle w:val="Heading2"/>
      </w:pPr>
      <w:r>
        <w:t xml:space="preserve">4. Challenges Facing Educational Administration in Jerusalem</w:t>
      </w:r>
    </w:p>
    <w:p>
      <w:pPr>
        <w:pStyle w:val="FirstParagraph"/>
      </w:pPr>
      <w:r>
        <w:t xml:space="preserve">The path for any Education Administrator in Jerusalem is fraught with significant challenges. Political instability frequently impacts educational policy, leading to abrupt changes in funding or curricular requirements. Additionally, the gap between the ultra-Orthodox community and secular society remains a contentious issue regarding military service and civic education standards.</w:t>
      </w:r>
    </w:p>
    <w:p>
      <w:pPr>
        <w:pStyle w:val="BodyText"/>
      </w:pPr>
      <w:r>
        <w:t xml:space="preserve">Moreover, infrastructure issues persist. Many schools in Jerusalem face overcrowding due to high birth rates in certain communities and limited construction permits for new buildings due to zoning laws. The Administrator must advocate for the city’s needs within the Israeli government while managing immediate capacity issues.</w:t>
      </w:r>
    </w:p>
    <w:bookmarkEnd w:id="26"/>
    <w:bookmarkStart w:id="27" w:name="strategies-for-effective-leadership"/>
    <w:p>
      <w:pPr>
        <w:pStyle w:val="Heading2"/>
      </w:pPr>
      <w:r>
        <w:t xml:space="preserve">5. Strategies for Effective Leadership</w:t>
      </w:r>
    </w:p>
    <w:p>
      <w:pPr>
        <w:pStyle w:val="FirstParagraph"/>
      </w:pPr>
      <w:r>
        <w:t xml:space="preserve">To overcome these hurdles, an effective Education Administrator in Jerusalem should adopt several strategic approaches:</w:t>
      </w:r>
    </w:p>
    <w:p>
      <w:pPr>
        <w:numPr>
          <w:ilvl w:val="0"/>
          <w:numId w:val="1002"/>
        </w:numPr>
        <w:pStyle w:val="Compact"/>
      </w:pPr>
      <w:r>
        <w:rPr>
          <w:bCs/>
          <w:b/>
        </w:rPr>
        <w:t xml:space="preserve">Data-Driven Decision Making:</w:t>
      </w:r>
      <w:r>
        <w:t xml:space="preserve"> </w:t>
      </w:r>
      <w:r>
        <w:t xml:space="preserve">Utilizing robust data analytics to identify achievement gaps and resource needs across different neighborhoods.</w:t>
      </w:r>
    </w:p>
    <w:p>
      <w:pPr>
        <w:numPr>
          <w:ilvl w:val="0"/>
          <w:numId w:val="1002"/>
        </w:numPr>
        <w:pStyle w:val="Compact"/>
      </w:pPr>
      <w:r>
        <w:rPr>
          <w:bCs/>
          <w:b/>
        </w:rPr>
        <w:t xml:space="preserve">Inclusive Dialogue Platforms:</w:t>
      </w:r>
      <w:r>
        <w:t xml:space="preserve"> </w:t>
      </w:r>
      <w:r>
        <w:t xml:space="preserve">Establishing regular forums for parents, teachers, and community leaders from all sectors to discuss concerns before they become crises.</w:t>
      </w:r>
    </w:p>
    <w:p>
      <w:pPr>
        <w:numPr>
          <w:ilvl w:val="0"/>
          <w:numId w:val="1002"/>
        </w:numPr>
        <w:pStyle w:val="Compact"/>
      </w:pPr>
      <w:r>
        <w:rPr>
          <w:bCs/>
          <w:b/>
        </w:rPr>
        <w:t xml:space="preserve">Cultural Competency Training:</w:t>
      </w:r>
      <w:r>
        <w:t xml:space="preserve"> </w:t>
      </w:r>
      <w:r>
        <w:t xml:space="preserve">Ensuring that administrative staff and school principals are trained in cross-cultural communication to better serve Jerusalem’s diverse student body.</w:t>
      </w:r>
    </w:p>
    <w:p>
      <w:pPr>
        <w:numPr>
          <w:ilvl w:val="0"/>
          <w:numId w:val="1002"/>
        </w:numPr>
        <w:pStyle w:val="Compact"/>
      </w:pPr>
      <w:r>
        <w:rPr>
          <w:bCs/>
          <w:b/>
        </w:rPr>
        <w:t xml:space="preserve">Advocacy with the Ministry of Education:</w:t>
      </w:r>
      <w:r>
        <w:t xml:space="preserve"> </w:t>
      </w:r>
      <w:r>
        <w:t xml:space="preserve">Proactively lobbying for equitable funding models that account for the unique socioeconomic challenges faced by schools in East Jerusalem and other disadvantaged areas.</w:t>
      </w:r>
    </w:p>
    <w:bookmarkEnd w:id="27"/>
    <w:bookmarkStart w:id="28" w:name="conclusion"/>
    <w:p>
      <w:pPr>
        <w:pStyle w:val="Heading2"/>
      </w:pPr>
      <w:r>
        <w:t xml:space="preserve">6. Conclusion</w:t>
      </w:r>
    </w:p>
    <w:p>
      <w:pPr>
        <w:pStyle w:val="FirstParagraph"/>
      </w:pPr>
      <w:r>
        <w:t xml:space="preserve">In conclusion, the role of an</w:t>
      </w:r>
      <w:r>
        <w:t xml:space="preserve"> </w:t>
      </w:r>
      <w:r>
        <w:rPr>
          <w:bCs/>
          <w:b/>
        </w:rPr>
        <w:t xml:space="preserve">Education Administrator</w:t>
      </w:r>
      <w:r>
        <w:t xml:space="preserve"> </w:t>
      </w:r>
      <w:r>
        <w:t xml:space="preserve">in Jerusalem, Israel, is one of the most demanding yet crucial positions in public service today. It requires a unique blend of administrative rigor and diplomatic finesse. The city’s status as a center for multiple faiths and its complex political reality mean that educational institutions are not just places of learning but also sites of social negotiation.</w:t>
      </w:r>
    </w:p>
    <w:p>
      <w:pPr>
        <w:pStyle w:val="BodyText"/>
      </w:pPr>
      <w:r>
        <w:t xml:space="preserve">By fostering an environment that respects diversity while promoting shared civic values, the Education Administrator contributes significantly to the stability and future prosperity of Jerusalem. The success of this administration is measured not only by academic test scores but by the degree to which schools serve as bridges between communities rather than barriers. As Jerusalem continues to evolve, so too must its educational leadership strategies, ensuring that every child in this historic city has access to a high-quality, inclusive education.</w:t>
      </w:r>
    </w:p>
    <w:bookmarkEnd w:id="28"/>
    <w:bookmarkStart w:id="29" w:name="references"/>
    <w:p>
      <w:pPr>
        <w:pStyle w:val="Heading2"/>
      </w:pPr>
      <w:r>
        <w:t xml:space="preserve">7. References</w:t>
      </w:r>
    </w:p>
    <w:p>
      <w:pPr>
        <w:pStyle w:val="FirstParagraph"/>
      </w:pPr>
      <w:r>
        <w:rPr>
          <w:bCs/>
          <w:b/>
        </w:rPr>
        <w:t xml:space="preserve">Note on Sources:</w:t>
      </w:r>
      <w:r>
        <w:t xml:space="preserve"> </w:t>
      </w:r>
      <w:r>
        <w:t xml:space="preserve">The arguments presented in this research paper are synthesized from general principles of educational leadership adapted to the specific geopolitical and sociological context of Jerusalem, Israel. Key areas of study include comparative education, urban sociology, and Israeli public policy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Jerusalem, Israel</dc:title>
  <dc:creator/>
  <dc:language>en</dc:language>
  <cp:keywords/>
  <dcterms:created xsi:type="dcterms:W3CDTF">2026-07-29T16:55:21Z</dcterms:created>
  <dcterms:modified xsi:type="dcterms:W3CDTF">2026-07-29T16:55:21Z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