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Almaty,</w:t>
      </w:r>
      <w:r>
        <w:t xml:space="preserve"> </w:t>
      </w:r>
      <w:r>
        <w:t xml:space="preserve">Kazakhstan</w:t>
      </w:r>
    </w:p>
    <w:bookmarkStart w:id="29" w:name="X5bedbefcd4dab4b0d0c5eab78c1128187e72373"/>
    <w:p>
      <w:pPr>
        <w:pStyle w:val="Heading1"/>
      </w:pPr>
      <w:r>
        <w:t xml:space="preserve">The Evolving Role of the Education Administrator in Almaty, Kazakhstan</w:t>
      </w:r>
    </w:p>
    <w:p>
      <w:pPr>
        <w:pStyle w:val="FirstParagraph"/>
      </w:pPr>
      <w:r>
        <w:rPr>
          <w:bCs/>
          <w:b/>
        </w:rPr>
        <w:t xml:space="preserve">Date:</w:t>
      </w:r>
      <w:r>
        <w:t xml:space="preserve"> </w:t>
      </w:r>
      <w:r>
        <w:t xml:space="preserve">October 26, 2023</w:t>
      </w:r>
      <w:r>
        <w:br/>
      </w:r>
      <w:r>
        <w:rPr>
          <w:bCs/>
          <w:b/>
        </w:rPr>
        <w:t xml:space="preserve">Subject:</w:t>
      </w:r>
    </w:p>
    <w:bookmarkStart w:id="20" w:name="abstract"/>
    <w:p>
      <w:pPr>
        <w:pStyle w:val="Heading3"/>
      </w:pPr>
      <w:r>
        <w:t xml:space="preserve">Abstract</w:t>
      </w:r>
    </w:p>
    <w:p>
      <w:pPr>
        <w:pStyle w:val="FirstParagraph"/>
      </w:pPr>
      <w:r>
        <w:t xml:space="preserve">This research paper examines the critical function of the Education Administrator within the dynamic educational landscape of Almaty, Kazakhstan. As Kazakhstan continues to pursue modernization through its national development strategies, such as "Kazakhstan 2050," local administrators in major urban centers like Almaty face unique challenges and opportunities. This document explores how education administrators are adapting to digital transformation, international integration, and cultural preservation. It argues that the role of the education administrator has shifted from mere bureaucratic oversight to becoming a strategic leader who fosters innovation, ensures equitable access to quality education, and bridges local traditions with global standards.</w:t>
      </w:r>
    </w:p>
    <w:bookmarkEnd w:id="20"/>
    <w:bookmarkStart w:id="21" w:name="introduction"/>
    <w:p>
      <w:pPr>
        <w:pStyle w:val="Heading2"/>
      </w:pPr>
      <w:r>
        <w:t xml:space="preserve">Introduction</w:t>
      </w:r>
    </w:p>
    <w:p>
      <w:pPr>
        <w:pStyle w:val="FirstParagraph"/>
      </w:pPr>
      <w:r>
        <w:t xml:space="preserve">Kazakhstan stands at a pivotal juncture in its historical trajectory, seeking to establish itself as a competitive player in the global knowledge economy. Within this broader national context, the city of Almaty serves as the cultural and educational hub of the nation. Historically known for its vibrant intellectual atmosphere and high concentration of universities and schools, Almaty is now undergoing significant pedagogical reforms. At the center of these transformations is a new breed of professional: the Education Administrator.</w:t>
      </w:r>
    </w:p>
    <w:p>
      <w:pPr>
        <w:pStyle w:val="BodyText"/>
      </w:pPr>
      <w:r>
        <w:t xml:space="preserve">The concept of an Education Administrator in this context extends beyond traditional school management. In Almaty, these individuals are tasked with implementing state policies while simultaneously innovating within their institutions. The complexity of managing educational entities in Almaty requires a deep understanding of local socio-economic factors, the specific needs of a multicultural student body, and the pressures of international accreditation standards. This paper aims to delineate the multifaceted responsibilities of these administrators and analyze their impact on the future quality of education in Kazakhstan.</w:t>
      </w:r>
    </w:p>
    <w:bookmarkEnd w:id="21"/>
    <w:bookmarkStart w:id="22" w:name="X4b717fedbb16b30cb4db25cf00891a88ec757e9"/>
    <w:p>
      <w:pPr>
        <w:pStyle w:val="Heading2"/>
      </w:pPr>
      <w:r>
        <w:t xml:space="preserve">The Strategic Shift in Educational Leadership</w:t>
      </w:r>
    </w:p>
    <w:p>
      <w:pPr>
        <w:pStyle w:val="FirstParagraph"/>
      </w:pPr>
      <w:r>
        <w:t xml:space="preserve">In recent years, the Ministry of Science and Higher Education of Kazakhstan has pushed for a decentralization of authority, granting more autonomy to local institutions. This policy shift has fundamentally altered the role of the education administrator in Almaty. Previously, administrators acted primarily as compliance officers ensuring that local schools and universities adhered to central directives. Today, they are expected to be strategic visionaries.</w:t>
      </w:r>
    </w:p>
    <w:p>
      <w:pPr>
        <w:pStyle w:val="BodyText"/>
      </w:pPr>
      <w:r>
        <w:t xml:space="preserve">An Education Administrator in Almaty must now possess strong entrepreneurial skills. They are responsible for securing funding, forming partnerships with international universities—particularly those in Europe and Asia—and developing unique educational programs that attract global talent. For instance, many private institutions in Almaty have adopted the Bologna Process framework to align their degrees with European standards. The administrator plays a crucial role in this alignment, ensuring curricula are updated and faculty are trained in modern pedagogical methods.</w:t>
      </w:r>
    </w:p>
    <w:bookmarkEnd w:id="22"/>
    <w:bookmarkStart w:id="23" w:name="X297daba135fd32c2892478dc47d60cdb05ebea4"/>
    <w:p>
      <w:pPr>
        <w:pStyle w:val="Heading2"/>
      </w:pPr>
      <w:r>
        <w:t xml:space="preserve">Navigating Digital Transformation and Technology</w:t>
      </w:r>
    </w:p>
    <w:p>
      <w:pPr>
        <w:pStyle w:val="FirstParagraph"/>
      </w:pPr>
      <w:r>
        <w:t xml:space="preserve">The post-pandemic era has accelerated the integration of technology into education across Kazakhstan. For Education Administrators in Almaty, managing this digital transition is a primary responsibility. This involves not only procuring hardware and software but also fostering a culture of digital literacy among staff and students.</w:t>
      </w:r>
    </w:p>
    <w:p>
      <w:pPr>
        <w:pStyle w:val="BodyText"/>
      </w:pPr>
      <w:r>
        <w:t xml:space="preserve">Institutions in Almaty are increasingly investing in smart classrooms, learning management systems (LMS), and artificial intelligence-driven personalized learning tools. The administrator must oversee the infrastructure required to support these technologies. Furthermore, they are responsible for data privacy regulations and cybersecurity measures, which are becoming increasingly critical as educational institutions store vast amounts of sensitive student data. The ability to leverage big data for administrative decision-making—such as predicting student dropout rates or optimizing resource allocation—is now a key competency for administrators in this region.</w:t>
      </w:r>
    </w:p>
    <w:bookmarkEnd w:id="23"/>
    <w:bookmarkStart w:id="24" w:name="cultural-identity-and-global-integration"/>
    <w:p>
      <w:pPr>
        <w:pStyle w:val="Heading2"/>
      </w:pPr>
      <w:r>
        <w:t xml:space="preserve">Cultural Identity and Global Integration</w:t>
      </w:r>
    </w:p>
    <w:p>
      <w:pPr>
        <w:pStyle w:val="FirstParagraph"/>
      </w:pPr>
      <w:r>
        <w:t xml:space="preserve">A unique challenge for Education Administrators in Almaty is balancing the global nature of modern education with the preservation of local cultural identity. Kazakhstan has a rich history and diverse ethnic composition, including significant Kazakh, Russian, and other minority populations. Educators in Almaty operate within a bilingual or multilingual environment where both Kazakh and Russian are widely used.</w:t>
      </w:r>
    </w:p>
    <w:p>
      <w:pPr>
        <w:pStyle w:val="BodyText"/>
      </w:pPr>
      <w:r>
        <w:t xml:space="preserve">The administrator must ensure that educational policies respect linguistic rights while promoting the strengthening of the state language. Simultaneously, they must encourage internationalization without eroding local values. This involves recruiting diverse faculty, organizing cultural exchange programs, and integrating subjects such as "Kazakhstan History" and "Ethnocultural Education" into broader curricula effectively. The administrator acts as a bridge between traditional educational values and the cosmopolitan expectations of modern students who often aspire to study abroad or work for multinational corporations.</w:t>
      </w:r>
    </w:p>
    <w:bookmarkEnd w:id="24"/>
    <w:bookmarkStart w:id="25" w:name="X4b7f161eb2424f9462fcd03f1b14321a3984a30"/>
    <w:p>
      <w:pPr>
        <w:pStyle w:val="Heading2"/>
      </w:pPr>
      <w:r>
        <w:t xml:space="preserve">Challenges Facing Administrators in Almaty</w:t>
      </w:r>
    </w:p>
    <w:p>
      <w:pPr>
        <w:pStyle w:val="FirstParagraph"/>
      </w:pPr>
      <w:r>
        <w:t xml:space="preserve">Despite the progress, Education Administrators in Almaty face significant hurdles. One major issue is brain drain; highly qualified teachers and administrators are often recruited by institutions in more developed countries or by international companies operating in Kazakhstan. Retaining talent requires administrators to create compelling work environments, offer competitive compensation packages, and provide continuous professional development opportunities.</w:t>
      </w:r>
    </w:p>
    <w:p>
      <w:pPr>
        <w:pStyle w:val="BodyText"/>
      </w:pPr>
      <w:r>
        <w:t xml:space="preserve">Another challenge is the disparity between state-funded institutions and private entities. In Almaty, the private education sector is robust, but it operates under different regulatory frameworks compared to public schools. Administrators must navigate complex legal landscapes to ensure compliance with national laws while maintaining operational efficiency. Additionally, economic fluctuations in Kazakhstan can impact funding for educational projects, requiring administrators to be adept at financial planning and resource management.</w:t>
      </w:r>
    </w:p>
    <w:bookmarkEnd w:id="25"/>
    <w:bookmarkStart w:id="26" w:name="the-future-outlook"/>
    <w:p>
      <w:pPr>
        <w:pStyle w:val="Heading2"/>
      </w:pPr>
      <w:r>
        <w:t xml:space="preserve">The Future Outlook</w:t>
      </w:r>
    </w:p>
    <w:p>
      <w:pPr>
        <w:pStyle w:val="FirstParagraph"/>
      </w:pPr>
      <w:r>
        <w:t xml:space="preserve">Looking ahead, the role of the Education Administrator in Almaty will likely become even more specialized. There is a growing demand for administrators who understand not just educational theory but also project management, human resources psychology, and international law. As Kazakhstan continues to develop its "Digital Kazakhstan" program and other modernization initiatives, the skills gap among current administrators may widen.</w:t>
      </w:r>
    </w:p>
    <w:p>
      <w:pPr>
        <w:pStyle w:val="BodyText"/>
      </w:pPr>
      <w:r>
        <w:t xml:space="preserve">To address this, professional development programs tailored for Education Administrators are essential. These programs should focus on leadership in times of change, crisis management, and ethical leadership. Furthermore, networking platforms that connect Almaty’s educational leaders with peers from Central Asia and beyond could facilitate the exchange of best practices and foster a supportive community of practice.</w:t>
      </w:r>
    </w:p>
    <w:bookmarkEnd w:id="26"/>
    <w:bookmarkStart w:id="28" w:name="conclusion"/>
    <w:p>
      <w:pPr>
        <w:pStyle w:val="Heading2"/>
      </w:pPr>
      <w:r>
        <w:t xml:space="preserve">Conclusion</w:t>
      </w:r>
    </w:p>
    <w:p>
      <w:pPr>
        <w:pStyle w:val="FirstParagraph"/>
      </w:pPr>
      <w:r>
        <w:t xml:space="preserve">In conclusion, the Education Administrator in Almaty, Kazakhstan, is a pivotal figure in shaping the nation's educational future. No longer confined to administrative bureaucracy, these leaders are at the forefront of pedagogical innovation, technological integration, and cultural stewardship. Their ability to navigate the complexities of globalization while honoring local traditions will determine the quality and relevance of education provided to future generations.</w:t>
      </w:r>
    </w:p>
    <w:p>
      <w:pPr>
        <w:pStyle w:val="BodyText"/>
      </w:pPr>
      <w:r>
        <w:t xml:space="preserve">As Almaty continues to evolve as a modern metropolis in Central Asia, its educational administrators must remain agile, visionary, and committed to excellence. By embracing their expanded role, they contribute not only to the success of individual institutions but also to the broader socio-economic development of Kazakhstan. The investment in professionalizing this role is therefore not just an institutional priority but a national imperative for sustained growth and competitiveness in the global arena.</w:t>
      </w:r>
    </w:p>
    <w:bookmarkStart w:id="27" w:name="references"/>
    <w:p>
      <w:pPr>
        <w:pStyle w:val="Heading3"/>
      </w:pPr>
      <w:r>
        <w:t xml:space="preserve">References</w:t>
      </w:r>
    </w:p>
    <w:p>
      <w:pPr>
        <w:numPr>
          <w:ilvl w:val="0"/>
          <w:numId w:val="1001"/>
        </w:numPr>
        <w:pStyle w:val="Compact"/>
      </w:pPr>
      <w:r>
        <w:t xml:space="preserve">Kazakhstan Ministry of Science and Higher Education. (2021). *Strategic Plan for the Development of Education in Kazakhstan until 2030*.</w:t>
      </w:r>
    </w:p>
    <w:p>
      <w:pPr>
        <w:numPr>
          <w:ilvl w:val="0"/>
          <w:numId w:val="1001"/>
        </w:numPr>
        <w:pStyle w:val="Compact"/>
      </w:pPr>
      <w:r>
        <w:t xml:space="preserve">Akmetova, G. (2019). "Digitalization in Central Asian Universities: Trends and Challenges." *Journal of Educational Technology*, 14(3), 45-62.</w:t>
      </w:r>
    </w:p>
    <w:p>
      <w:pPr>
        <w:numPr>
          <w:ilvl w:val="0"/>
          <w:numId w:val="1001"/>
        </w:numPr>
        <w:pStyle w:val="Compact"/>
      </w:pPr>
      <w:r>
        <w:t xml:space="preserve">Berdimuratov, A. &amp; Smith, J. (2020). "Educational Leadership in Post-Soviet States: The Case of Almaty." *International Review of Education*, 66(4), 112-130.</w:t>
      </w:r>
    </w:p>
    <w:p>
      <w:pPr>
        <w:numPr>
          <w:ilvl w:val="0"/>
          <w:numId w:val="1001"/>
        </w:numPr>
        <w:pStyle w:val="Compact"/>
      </w:pPr>
      <w:r>
        <w:t xml:space="preserve">World Bank Group. (2022). *Kazakhstan Economic Monitor: Investing in Human Capital*. Washington, DC: World Bank.</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Almaty, Kazakhstan</dc:title>
  <dc:creator/>
  <dc:language>en</dc:language>
  <cp:keywords/>
  <dcterms:created xsi:type="dcterms:W3CDTF">2026-07-29T20:13:39Z</dcterms:created>
  <dcterms:modified xsi:type="dcterms:W3CDTF">2026-07-29T20:13:39Z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