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Dutch</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p>
    <w:bookmarkStart w:id="28" w:name="Xe0b167eed712562e4a2a8354c031489ecccac7e"/>
    <w:p>
      <w:pPr>
        <w:pStyle w:val="Heading1"/>
      </w:pPr>
      <w:r>
        <w:t xml:space="preserve">The Strategic Role of the Education Administrator in the Dutch Context: A Case Study of Amsterdam</w:t>
      </w:r>
    </w:p>
    <w:p>
      <w:pPr>
        <w:pStyle w:val="FirstParagraph"/>
      </w:pPr>
      <w:r>
        <w:rPr>
          <w:bCs/>
          <w:b/>
        </w:rPr>
        <w:t xml:space="preserve">Date:</w:t>
      </w:r>
      <w:r>
        <w:t xml:space="preserve"> </w:t>
      </w:r>
      <w:r>
        <w:t xml:space="preserve">October 24, 2023</w:t>
      </w:r>
      <w:r>
        <w:br/>
      </w:r>
      <w:r>
        <w:rPr>
          <w:bCs/>
          <w:b/>
        </w:rPr>
        <w:t xml:space="preserve">Subject:</w:t>
      </w:r>
      <w:r>
        <w:t xml:space="preserve">*Educational Leadership and Public Administration*</w:t>
      </w:r>
      <w:r>
        <w:br/>
      </w:r>
    </w:p>
    <w:p>
      <w:pPr>
        <w:pStyle w:val="BodyText"/>
      </w:pPr>
      <w:r>
        <w:t xml:space="preserve">*Location:* Netherlands Amsterdam*</w:t>
      </w:r>
    </w:p>
    <w:bookmarkStart w:id="20" w:name="abstract"/>
    <w:p>
      <w:pPr>
        <w:pStyle w:val="Heading3"/>
      </w:pPr>
      <w:r>
        <w:t xml:space="preserve">*Abstract*</w:t>
      </w:r>
    </w:p>
    <w:p>
      <w:pPr>
        <w:pStyle w:val="FirstParagraph"/>
      </w:pPr>
      <w:r>
        <w:t xml:space="preserve">**The** purpose of this research paper is to analyze the multifaceted responsibilities of an **Education Administrator** operating within the specific socio-cultural and regulatory framework of **Netherlands Amsterdam**. As a global hub for innovation, diversity, and sustainable urban development, Amsterdam presents unique challenges for educational leadership. This document explores how modern administrators must balance pedagogical integrity with bureaucratic efficiency, cultural inclusivity, and technological integration. By examining the specific dynamics of **Netherlands Amsterdam**, this paper argues that the role of the **Education Administrator** has evolved from a purely managerial function to a strategic leadership position crucial for community cohesion and academic excellence.</w:t>
      </w:r>
    </w:p>
    <w:bookmarkEnd w:id="20"/>
    <w:bookmarkStart w:id="21" w:name="introduction"/>
    <w:p>
      <w:pPr>
        <w:pStyle w:val="Heading2"/>
      </w:pPr>
      <w:r>
        <w:t xml:space="preserve">*1. Introduction*</w:t>
      </w:r>
    </w:p>
    <w:p>
      <w:pPr>
        <w:pStyle w:val="FirstParagraph"/>
      </w:pPr>
      <w:r>
        <w:t xml:space="preserve">**In** contemporary educational landscapes, the definition of an **Education Administrator** extends far beyond simple logistical management. In many regions, this role is perceived as administrative oversight; however, in progressive urban centers like **Netherlands Amsterdam**, the expectation is significantly higher. The city of Amsterdam stands as a microcosm of global trends: it is cosmopolitan, highly digitalized, and deeply committed to social equity. Consequently,**Education Administrator** professionals in this region must possess a sophisticated understanding of local governance structures within the **Netherlands** while addressing the specific demographic realities of Amsterdam.</w:t>
      </w:r>
    </w:p>
    <w:p>
      <w:pPr>
        <w:pStyle w:val="BodyText"/>
      </w:pPr>
      <w:r>
        <w:t xml:space="preserve">**The primary objective of this paper** is to dissect the core competencies required for an **Education Administrator** in **Netherlands Amsterdam**. We will examine three critical pillars: regulatory compliance and decentralization, cultural competency and inclusion, and sustainable resource management. Through this lens, we aim to demonstrate that effective administration is not merely about maintaining order but about fostering an environment where diverse educational needs are met with precision and empathy.</w:t>
      </w:r>
    </w:p>
    <w:bookmarkEnd w:id="21"/>
    <w:bookmarkStart w:id="22" w:name="X687e9ac87c2d584e8790a7b767211c8418b1ca7"/>
    <w:p>
      <w:pPr>
        <w:pStyle w:val="Heading2"/>
      </w:pPr>
      <w:r>
        <w:t xml:space="preserve">*2. The Regulatory Landscape in the Netherlands*</w:t>
      </w:r>
    </w:p>
    <w:p>
      <w:pPr>
        <w:pStyle w:val="FirstParagraph"/>
      </w:pPr>
      <w:r>
        <w:t xml:space="preserve">**To** understand the role of an **Education Administrator**, one must first appreciate the legal framework governing education in **Netherlands Amsterdam**. The Dutch education system is characterized by its pillarization history, though this has evolved into a more secular and inclusive model. However, strict adherence to national guidelines set by the Ministry of Education, Culture and Science (OCW) remains paramount.</w:t>
      </w:r>
    </w:p>
    <w:p>
      <w:pPr>
        <w:pStyle w:val="BodyText"/>
      </w:pPr>
      <w:r>
        <w:t xml:space="preserve">**In** **Netherlands Amsterdam**, administrators are tasked with ensuring that their institutions comply with these rigorous standards while exercising a degree of autonomy granted by Dutch law. This balance is delicate. An **Education Administrator** must navigate complex legislation regarding safety, curriculum standards, and teacher qualifications. Furthermore, the decentralization of certain educational responsibilities to municipal levels means that local administrators in Amsterdam have direct interactions with city council policies.</w:t>
      </w:r>
    </w:p>
    <w:p>
      <w:pPr>
        <w:pStyle w:val="BodyText"/>
      </w:pPr>
      <w:r>
        <w:t xml:space="preserve">**For instance**, the integration of new refugee populations or migrant workers requires administrators to interpret national inclusion policies through a local lens. An **Education Administrator** in Amsterdam must therefore be well-versed in both federal mandates and municipal initiatives, ensuring that their institution remains compliant while adapting to local needs. This dual allegiance requires strong communication skills and strategic foresight, distinguishing the modern administrator from a mere functionary.</w:t>
      </w:r>
    </w:p>
    <w:bookmarkEnd w:id="22"/>
    <w:bookmarkStart w:id="23" w:name="X77d1cf17680ce0337e9716efde9097649964882"/>
    <w:p>
      <w:pPr>
        <w:pStyle w:val="Heading2"/>
      </w:pPr>
      <w:r>
        <w:t xml:space="preserve">*3. Cultural Competency and Inclusion in Amsterdam*</w:t>
      </w:r>
    </w:p>
    <w:p>
      <w:pPr>
        <w:pStyle w:val="FirstParagraph"/>
      </w:pPr>
      <w:r>
        <w:t xml:space="preserve">**Perhaps** the most distinct aspect of being an **Education Administrator** in **Netherlands Amsterdam** is the imperative to manage extreme diversity. Amsterdam is home to residents from over 180 different nationalities, creating a vibrant but complex classroom environment. The concept of *poldermodel*—a consensus-based decision-making style—is often applied in administrative settings here, requiring administrators to facilitate dialogue among stakeholders with differing cultural backgrounds.</w:t>
      </w:r>
    </w:p>
    <w:p>
      <w:pPr>
        <w:pStyle w:val="BodyText"/>
      </w:pPr>
      <w:r>
        <w:t xml:space="preserve">**An Education Administrator** must champion policies that promote inclusion and equity. This involves more than just hiring practices; it requires a curriculum oversight role that ensures materials are representative and learning environments are welcoming for all students. In **Netherlands Amsterdam**, the pressure on schools to integrate children with varying levels of Dutch language proficiency is high.**Education Administrator** leaders must allocate resources for language support programs and cultural mediation services.</w:t>
      </w:r>
    </w:p>
    <w:p>
      <w:pPr>
        <w:pStyle w:val="BodyText"/>
      </w:pPr>
      <w:r>
        <w:t xml:space="preserve">**Moreover**, the administrator plays a key role in community engagement. Schools in Amsterdam often serve as community hubs, extending beyond academic hours to provide social services or adult education. An effective **Education Administrator** must view the school not as an isolated entity but as a central node in the urban fabric of Amsterdam. This perspective demands strong interpersonal skills and the ability to build partnerships with local NGOs, government bodies, and parent organizations.</w:t>
      </w:r>
    </w:p>
    <w:bookmarkEnd w:id="23"/>
    <w:bookmarkStart w:id="24" w:name="X138e6c0f13dd6976534aa12c0cdeb4de91178b0"/>
    <w:p>
      <w:pPr>
        <w:pStyle w:val="Heading2"/>
      </w:pPr>
      <w:r>
        <w:t xml:space="preserve">*4. Technological Integration and Sustainable Practices*</w:t>
      </w:r>
    </w:p>
    <w:p>
      <w:pPr>
        <w:pStyle w:val="FirstParagraph"/>
      </w:pPr>
      <w:r>
        <w:t xml:space="preserve">**As** a global leader in technology and sustainability,**Netherlands Amsterdam** sets a high benchmark for educational infrastructure. The role of the **Education Administrator** increasingly involves overseeing digital transformation initiatives. This includes implementing Learning Management Systems (LMS), ensuring data privacy under GDPR regulations, and facilitating hybrid learning models that have become standard practice post-pandemic.</w:t>
      </w:r>
    </w:p>
    <w:p>
      <w:pPr>
        <w:pStyle w:val="BodyText"/>
      </w:pPr>
      <w:r>
        <w:t xml:space="preserve">**In** the context of **Netherlands Amsterdam**, sustainability is not just an environmental concern but a core educational value. Administrators are expected to lead by example, ensuring that school operations align with the city’s ambitious climate goals. This might involve managing energy-efficient buildings, sourcing sustainable materials for school projects, or integrating environmental education into the broader curriculum.**An Education Administrator** must therefore possess financial acumen to secure funding for green initiatives and technical literacy to oversee digital infrastructure.</w:t>
      </w:r>
    </w:p>
    <w:p>
      <w:pPr>
        <w:pStyle w:val="BodyText"/>
      </w:pPr>
      <w:r>
        <w:t xml:space="preserve">**Furthermore**, the administrator must balance these investments with budgetary constraints. In a city with high operational costs, efficient resource allocation is critical. This requires data-driven decision-making skills, where administrators analyze enrollment trends, staffing needs, and technological requirements to optimize school operations without compromising educational quality.</w:t>
      </w:r>
    </w:p>
    <w:bookmarkEnd w:id="24"/>
    <w:bookmarkStart w:id="25" w:name="challenges-and-future-outlook"/>
    <w:p>
      <w:pPr>
        <w:pStyle w:val="Heading2"/>
      </w:pPr>
      <w:r>
        <w:t xml:space="preserve">*5. Challenges and Future Outlook*</w:t>
      </w:r>
    </w:p>
    <w:p>
      <w:pPr>
        <w:pStyle w:val="FirstParagraph"/>
      </w:pPr>
      <w:r>
        <w:t xml:space="preserve">**Despite** the opportunities,**Netherlands Amsterdam** faces significant challenges that impact educational administration. Housing shortages in the city affect teacher retention rates**, placing additional stress on **Education Administrator** teams who must manage understaffing issues while maintaining morale. Additionally, rising mental health concerns among students require administrators to implement robust support systems, often collaborating with municipal healthcare providers.</w:t>
      </w:r>
    </w:p>
    <w:p>
      <w:pPr>
        <w:pStyle w:val="BodyText"/>
      </w:pPr>
      <w:r>
        <w:t xml:space="preserve">**Looking forward**, the role of the **Education Administrator** will continue to evolve. Artificial intelligence and data analytics will likely become more prominent tools in administrative decision-making. However, the human element—empathy, leadership, and cultural sensitivity—will remain irreplaceable.**In Netherlands Amsterdam**, where social cohesion is a priority,**Education Administrator** professionals must remain at the forefront of adaptive leadership strategies.</w:t>
      </w:r>
    </w:p>
    <w:bookmarkEnd w:id="25"/>
    <w:bookmarkStart w:id="27" w:name="conclusion"/>
    <w:p>
      <w:pPr>
        <w:pStyle w:val="Heading2"/>
      </w:pPr>
      <w:r>
        <w:t xml:space="preserve">*6. Conclusion*</w:t>
      </w:r>
    </w:p>
    <w:p>
      <w:pPr>
        <w:pStyle w:val="FirstParagraph"/>
      </w:pPr>
      <w:r>
        <w:t xml:space="preserve">**The** research conducted in this paper highlights that the role of an **Education Administrator** in **Netherlands Amsterdam** is complex, dynamic, and vital to the social fabric of the city. It is no longer sufficient to focus solely on administrative compliance or budget management. Today’s administrator must be a strategic leader who navigates regulatory frameworks, champions cultural inclusion, integrates advanced technology, and promotes sustainability.**In Netherlands Amsterdam**, these responsibilities converge to create a unique professional landscape that demands high levels of competence and adaptability.</w:t>
      </w:r>
    </w:p>
    <w:p>
      <w:pPr>
        <w:pStyle w:val="BodyText"/>
      </w:pPr>
      <w:r>
        <w:t xml:space="preserve">**Ultimately**, the effectiveness of an educational institution is directly linked to the quality of its administration. By understanding the specific nuances of operating in **Netherlands Amsterdam**, aspiring and current **Education Administrator** professionals can better equip themselves to meet these challenges. Through dedicated leadership, they can ensure that schools not only educate students academically but also prepare them to thrive in a diverse, globalized world.</w:t>
      </w:r>
    </w:p>
    <w:bookmarkStart w:id="26" w:name="references"/>
    <w:p>
      <w:pPr>
        <w:pStyle w:val="Heading3"/>
      </w:pPr>
      <w:r>
        <w:t xml:space="preserve">*References*</w:t>
      </w:r>
    </w:p>
    <w:p>
      <w:pPr>
        <w:pStyle w:val="FirstParagraph"/>
      </w:pPr>
      <w:r>
        <w:t xml:space="preserve">**Note:* This document is a conceptual research paper based on general knowledge of the educational systems and urban characteristics described. Specific citations would require access to current academic journals and Dutch Ministry of Education reports.*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Dutch Context: A Case Study of Amsterdam</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