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Abuja</w:t>
      </w:r>
    </w:p>
    <w:bookmarkStart w:id="26" w:name="Xa0cf4f5d6012f83da2b3ecedd04e18c370df10c"/>
    <w:p>
      <w:pPr>
        <w:pStyle w:val="Heading1"/>
      </w:pPr>
      <w:r>
        <w:t xml:space="preserve">The Strategic Imperative of the Education Administrator in Nigeria Abuja</w:t>
      </w:r>
    </w:p>
    <w:p>
      <w:pPr>
        <w:pStyle w:val="FirstParagraph"/>
      </w:pPr>
      <w:r>
        <w:rPr>
          <w:bCs/>
          <w:b/>
        </w:rPr>
        <w:t xml:space="preserve">Abstract:</w:t>
      </w:r>
      <w:r>
        <w:br/>
      </w:r>
      <w:r>
        <w:t xml:space="preserve">This research paper examines the critical role, evolving challenges, and strategic responsibilities of the education administrator within the unique socio-political and educational landscape of Nigeria Abuja. As the federal capital territory undergoes rapid urbanization and demographic shifts, education administrators are tasked with not only managing institutional operations but also ensuring equitable access to quality learning environments. This document explores how effective leadership in Abuja can bridge policy gaps, mitigate resource disparities, and foster academic excellence amidst complex administrative pressures.</w:t>
      </w:r>
    </w:p>
    <w:bookmarkStart w:id="20" w:name="introduction"/>
    <w:p>
      <w:pPr>
        <w:pStyle w:val="Heading2"/>
      </w:pPr>
      <w:r>
        <w:t xml:space="preserve">1. Introduction</w:t>
      </w:r>
    </w:p>
    <w:p>
      <w:pPr>
        <w:pStyle w:val="FirstParagraph"/>
      </w:pPr>
      <w:r>
        <w:t xml:space="preserve">The educational sector in Nigeria stands at a pivotal juncture, with the need for robust administrative frameworks becoming increasingly evident. While national policies provide a broad framework for educational development, the actual implementation often occurs at the local level, where education administrators serve as the linchpins of systemic success. In Nigeria Abuja, this role is particularly nuanced due to its status as a planned capital city, hosting numerous federal institutions, private schools of varying standards, and a rapidly growing population. The education administrator in this context is not merely an office manager but a strategic leader who must navigate bureaucratic complexities while advocating for pedagogical innovation and resource optimization.</w:t>
      </w:r>
    </w:p>
    <w:p>
      <w:pPr>
        <w:pStyle w:val="BodyText"/>
      </w:pPr>
      <w:r>
        <w:t xml:space="preserve">The significance of the education administrator cannot be overstated when considering the quality of human capital development in Nigeria Abuja. These professionals are responsible for translating federal educational policies into actionable institutional strategies. They oversee curriculum implementation, staff management, financial auditing, and community engagement. In a diverse metropolis like Abuja, where students come from various ethnic and socioeconomic backgrounds, the administrator plays a crucial role in maintaining inclusivity and standardizing educational outcomes.</w:t>
      </w:r>
    </w:p>
    <w:bookmarkEnd w:id="20"/>
    <w:bookmarkStart w:id="21" w:name="Xf2e47f0934e9249fb6442583a9a03ee4ccaf686"/>
    <w:p>
      <w:pPr>
        <w:pStyle w:val="Heading2"/>
      </w:pPr>
      <w:r>
        <w:t xml:space="preserve">2. The Changing Landscape of Education in Nigeria Abuja</w:t>
      </w:r>
    </w:p>
    <w:p>
      <w:pPr>
        <w:pStyle w:val="FirstParagraph"/>
      </w:pPr>
      <w:r>
        <w:t xml:space="preserve">Nigeria Abuja has transformed dramatically since its inception as the federal capital. This transformation is mirrored in its educational infrastructure. There is a dichotomy between well-funded private international schools and under-resourced public institutions, a gap that education administrators must address through effective resource allocation and advocacy. The administrator’s role involves assessing these disparities and developing intervention strategies that ensure no student is left behind due to economic or social constraints.</w:t>
      </w:r>
    </w:p>
    <w:p>
      <w:pPr>
        <w:pStyle w:val="BodyText"/>
      </w:pPr>
      <w:r>
        <w:t xml:space="preserve">Furthermore, the digital revolution has reshaped administrative expectations. Education administrators in Nigeria Abuja are now required to integrate technology into school management systems, from student information systems to digital learning platforms. This shift demands a higher level of technical proficiency and strategic foresight compared to traditional administrative roles. The ability to leverage data analytics for decision-making has become a core competency for modern education administrators in the region.</w:t>
      </w:r>
    </w:p>
    <w:bookmarkEnd w:id="21"/>
    <w:bookmarkStart w:id="22" w:name="X50234796a3c809c34742ace48c4fcceb95a569f"/>
    <w:p>
      <w:pPr>
        <w:pStyle w:val="Heading2"/>
      </w:pPr>
      <w:r>
        <w:t xml:space="preserve">3. Key Responsibilities of the Education Administrator</w:t>
      </w:r>
    </w:p>
    <w:p>
      <w:pPr>
        <w:pStyle w:val="FirstParagraph"/>
      </w:pPr>
      <w:r>
        <w:t xml:space="preserve">The scope of work for an education administrator in Nigeria Abuja is multifaceted. Primarily, they are responsible for strategic planning and policy implementation. This involves aligning institutional goals with national educational standards set by bodies such as the Universal Basic Education Commission (UBEC) and the Federal Ministry of Education. Administrators must ensure that schools under their purview meet accreditation standards while fostering an environment conducive to holistic student development.</w:t>
      </w:r>
    </w:p>
    <w:p>
      <w:pPr>
        <w:pStyle w:val="BodyText"/>
      </w:pPr>
      <w:r>
        <w:t xml:space="preserve">Human resource management is another critical domain. Administrators in Abuja must recruit, train, and retain qualified teachers who can cope with the dynamic needs of the curriculum. In a competitive job market, retention strategies often go beyond salary considerations to include professional development opportunities and a supportive work culture. Moreover, conflict resolution among staff members is essential for maintaining institutional harmony.</w:t>
      </w:r>
    </w:p>
    <w:p>
      <w:pPr>
        <w:pStyle w:val="BodyText"/>
      </w:pPr>
      <w:r>
        <w:t xml:space="preserve">Fiscal responsibility is equally paramount. Education administrators must manage budgets efficiently, ensuring that funds are utilized for infrastructure development, learning materials, and teacher welfare. Transparency in financial dealings is crucial to maintain trust among stakeholders, including parents, government agencies, and the community. In Nigeria Abuja, where public scrutiny of educational spending is high due to the city’s prominence as the capital administrative integrity is non-negotiable.</w:t>
      </w:r>
    </w:p>
    <w:bookmarkEnd w:id="22"/>
    <w:bookmarkStart w:id="23" w:name="Xbb6665459e75adc291f8804ea847d2d4651f781"/>
    <w:p>
      <w:pPr>
        <w:pStyle w:val="Heading2"/>
      </w:pPr>
      <w:r>
        <w:t xml:space="preserve">4. Challenges Facing Education Administrators</w:t>
      </w:r>
    </w:p>
    <w:p>
      <w:pPr>
        <w:pStyle w:val="FirstParagraph"/>
      </w:pPr>
      <w:r>
        <w:t xml:space="preserve">Despite their critical role, education administrators in Nigeria Abuja face significant challenges. One of the most pressing issues is funding inconsistency. While federal and state governments allocate budgets for education, delays or misallocation can severely impact school operations. Administrators often find themselves in difficult positions where they must maintain educational quality despite financial constraints.</w:t>
      </w:r>
    </w:p>
    <w:p>
      <w:pPr>
        <w:pStyle w:val="BodyText"/>
      </w:pPr>
      <w:r>
        <w:t xml:space="preserve">Another challenge is the rapid pace of demographic changes. Abuja experiences high migration rates from other parts of Nigeria, leading to sudden surges in student populations. This puts pressure on existing infrastructure and requires administrators to be agile in their planning and resource distribution. Additionally, security concerns can sometimes disrupt school activities, requiring administrators to collaborate with security agencies to ensure a safe learning environment.</w:t>
      </w:r>
    </w:p>
    <w:p>
      <w:pPr>
        <w:pStyle w:val="BodyText"/>
      </w:pPr>
      <w:r>
        <w:t xml:space="preserve">Bureaucratic bottlenecks also hinder effective administration. Navigating the layers of government approval for policies or projects can be time-consuming and frustrating. Education administrators must possess strong negotiation skills and political acumen to overcome these obstacles without compromising their educational mission.</w:t>
      </w:r>
    </w:p>
    <w:bookmarkEnd w:id="23"/>
    <w:bookmarkStart w:id="24" w:name="X272788dd7cb111d0b8e243dea77cb584c2c615f"/>
    <w:p>
      <w:pPr>
        <w:pStyle w:val="Heading2"/>
      </w:pPr>
      <w:r>
        <w:t xml:space="preserve">5. Strategic Recommendations for Enhancing Administrative Efficacy</w:t>
      </w:r>
    </w:p>
    <w:p>
      <w:pPr>
        <w:pStyle w:val="FirstParagraph"/>
      </w:pPr>
      <w:r>
        <w:t xml:space="preserve">To address these challenges, education administrators in Nigeria Abuja should adopt a proactive rather than reactive approach. Investing in continuous professional development is essential. Workshops and seminars on leadership, digital literacy, and financial management can empower administrators to handle modern complexities with confidence.</w:t>
      </w:r>
    </w:p>
    <w:p>
      <w:pPr>
        <w:pStyle w:val="BodyText"/>
      </w:pPr>
      <w:r>
        <w:t xml:space="preserve">Furthermore, fostering partnerships with private sector entities and non-governmental organizations (NGOs) can provide additional resources and support. Public-private partnerships have shown promise in other sectors of Nigeria Abuja’s economy and could be effectively applied to education to bridge infrastructure gaps. Community engagement is also vital; by involving parents and local leaders in school governance, administrators can build a supportive network that enhances accountability and shared responsibility for student outcomes.</w:t>
      </w:r>
    </w:p>
    <w:bookmarkEnd w:id="24"/>
    <w:bookmarkStart w:id="25" w:name="conclusion"/>
    <w:p>
      <w:pPr>
        <w:pStyle w:val="Heading2"/>
      </w:pPr>
      <w:r>
        <w:t xml:space="preserve">6. Conclusion</w:t>
      </w:r>
    </w:p>
    <w:p>
      <w:pPr>
        <w:pStyle w:val="FirstParagraph"/>
      </w:pPr>
      <w:r>
        <w:t xml:space="preserve">In conclusion, the education administrator in Nigeria Abuja occupies a position of immense responsibility and influence. They are the architects of educational excellence within their institutions, tasked with balancing regulatory compliance, financial prudence, and pedagogical innovation. As Nigeria continues to develop its human capital through education, the capacity of these administrators will determine the quality of future generations. By addressing systemic challenges through strategic planning and collaborative leadership, education administrators can ensure that schools in Nigeria Abuja serve as beacons of knowledge and equity for all citizens.</w:t>
      </w:r>
    </w:p>
    <w:p>
      <w:pPr>
        <w:pStyle w:val="BodyText"/>
      </w:pPr>
      <w:r>
        <w:t xml:space="preserve">The path forward requires a commitment to continuous improvement, adaptability to changing global trends, and an unwavering focus on student welfare. Only through such dedication can the educational system in Nigeria Abuja fulfill its potential as a catalyst for national development and social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Education Administrator in Nigeria Abuja</dc:title>
  <dc:creator/>
  <dc:language>en</dc:language>
  <cp:keywords/>
  <dcterms:created xsi:type="dcterms:W3CDTF">2026-07-29T22:31:52Z</dcterms:created>
  <dcterms:modified xsi:type="dcterms:W3CDTF">2026-07-29T22:31:52Z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