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Peru</w:t>
      </w:r>
      <w:r>
        <w:t xml:space="preserve"> </w:t>
      </w:r>
      <w:r>
        <w:t xml:space="preserve">Lima:</w:t>
      </w:r>
      <w:r>
        <w:t xml:space="preserve"> </w:t>
      </w:r>
      <w:r>
        <w:t xml:space="preserve">Navigating</w:t>
      </w:r>
      <w:r>
        <w:t xml:space="preserve"> </w:t>
      </w:r>
      <w:r>
        <w:t xml:space="preserve">Complexity</w:t>
      </w:r>
      <w:r>
        <w:t xml:space="preserve"> </w:t>
      </w:r>
      <w:r>
        <w:t xml:space="preserve">for</w:t>
      </w:r>
      <w:r>
        <w:t xml:space="preserve"> </w:t>
      </w:r>
      <w:r>
        <w:t xml:space="preserve">Equity</w:t>
      </w:r>
      <w:r>
        <w:t xml:space="preserve"> </w:t>
      </w:r>
      <w:r>
        <w:t xml:space="preserve">and</w:t>
      </w:r>
      <w:r>
        <w:t xml:space="preserve"> </w:t>
      </w:r>
      <w:r>
        <w:t xml:space="preserve">Excellence</w:t>
      </w:r>
    </w:p>
    <w:bookmarkStart w:id="30" w:name="X2e8a48a4c52b76df6aab42c38400d0e31bef83e"/>
    <w:p>
      <w:pPr>
        <w:pStyle w:val="Heading1"/>
      </w:pPr>
      <w:r>
        <w:t xml:space="preserve">The Strategic Role of the Education Administrator in Peru Lima: Navigating Complexity for Equity and Excellence</w:t>
      </w:r>
    </w:p>
    <w:p>
      <w:pPr>
        <w:pStyle w:val="FirstParagraph"/>
      </w:pPr>
      <w:r>
        <w:rPr>
          <w:bCs/>
          <w:b/>
        </w:rPr>
        <w:t xml:space="preserve">Abstract:</w:t>
      </w:r>
      <w:r>
        <w:br/>
      </w:r>
      <w:r>
        <w:t xml:space="preserve">This paper examines the multifaceted role of the Education Administrator within the specific socio-economic and political context of Peru Lima. As one of Latin America’s most rapidly urbanizing capitals, Lima presents a unique set challenges regarding educational equity, resource allocation, and institutional management. This study analyzes how modern Educational Administrators in Peru Lima must transcend traditional bureaucratic functions to become strategic leaders who bridge the gap between national policy mandates from the Ministry of Education (MINEDU) and local community realities. The paper argues that effective administration in this region requires a hybrid approach combining technical managerial skills with socio-emotional intelligence to address poverty, migration, and infrastructure deficits while striving for qualitative improvements in student outcomes.</w:t>
      </w:r>
    </w:p>
    <w:bookmarkStart w:id="20" w:name="introduction"/>
    <w:p>
      <w:pPr>
        <w:pStyle w:val="Heading2"/>
      </w:pPr>
      <w:r>
        <w:t xml:space="preserve">1. Introduction</w:t>
      </w:r>
    </w:p>
    <w:p>
      <w:pPr>
        <w:pStyle w:val="FirstParagraph"/>
      </w:pPr>
      <w:r>
        <w:t xml:space="preserve">The landscape of education in Peru has undergone significant transformations over the last two decades, driven by a national commitment to universal access and improved quality indicators. However, the implementation of these reforms is not uniform across the country. Nowhere is this disparity more evident than in</w:t>
      </w:r>
      <w:r>
        <w:t xml:space="preserve"> </w:t>
      </w:r>
      <w:r>
        <w:rPr>
          <w:bCs/>
          <w:b/>
        </w:rPr>
        <w:t xml:space="preserve">Peru Lima</w:t>
      </w:r>
      <w:r>
        <w:t xml:space="preserve">, where rapid urbanization has created a dichotomy between well-resourced private institutions and underfunded public schools located in peri-urban areas. In this complex environment, the figure of the</w:t>
      </w:r>
      <w:r>
        <w:t xml:space="preserve"> </w:t>
      </w:r>
      <w:r>
        <w:rPr>
          <w:bCs/>
          <w:b/>
        </w:rPr>
        <w:t xml:space="preserve">Education Administrator</w:t>
      </w:r>
      <w:r>
        <w:t xml:space="preserve"> </w:t>
      </w:r>
      <w:r>
        <w:t xml:space="preserve">emerges not merely as a manager of resources, but as a critical agent of social cohesion and academic improvement.</w:t>
      </w:r>
    </w:p>
    <w:p>
      <w:pPr>
        <w:pStyle w:val="BodyText"/>
      </w:pPr>
      <w:r>
        <w:t xml:space="preserve">The role of the Educational Administrator in Peru Lima has evolved from a purely administrative position focused on record-keeping and discipline to a strategic leadership role. This shift is necessitated by the need to address systemic inequalities, integrate technology into classrooms despite infrastructural limitations, and foster partnerships with local communities. This paper explores the specific responsibilities, challenges, and strategies required for Educational Administrators in</w:t>
      </w:r>
      <w:r>
        <w:t xml:space="preserve"> </w:t>
      </w:r>
      <w:r>
        <w:rPr>
          <w:bCs/>
          <w:b/>
        </w:rPr>
        <w:t xml:space="preserve">Peru Lima</w:t>
      </w:r>
      <w:r>
        <w:t xml:space="preserve"> </w:t>
      </w:r>
      <w:r>
        <w:t xml:space="preserve">to navigate these pressures effectively.</w:t>
      </w:r>
    </w:p>
    <w:bookmarkEnd w:id="20"/>
    <w:bookmarkStart w:id="21" w:name="the-context-of-education-in-peru-lima"/>
    <w:p>
      <w:pPr>
        <w:pStyle w:val="Heading2"/>
      </w:pPr>
      <w:r>
        <w:t xml:space="preserve">2. The Context of Education in Peru Lima</w:t>
      </w:r>
    </w:p>
    <w:p>
      <w:pPr>
        <w:pStyle w:val="FirstParagraph"/>
      </w:pPr>
      <w:r>
        <w:t xml:space="preserve">To understand the mandate of an Educational Administrator, one must first contextualize the environment in which they operate.</w:t>
      </w:r>
      <w:r>
        <w:t xml:space="preserve"> </w:t>
      </w:r>
      <w:r>
        <w:rPr>
          <w:bCs/>
          <w:b/>
        </w:rPr>
        <w:t xml:space="preserve">Lima Peru</w:t>
      </w:r>
      <w:r>
        <w:t xml:space="preserve">, as the capital and economic hub, attracts migrants from various regions of Andean and Amazonian Peru. This migration has led to a surge in student populations in public schools, often outpacing infrastructure development. Consequently, classrooms are frequently overcrowded, and resources are strained.</w:t>
      </w:r>
    </w:p>
    <w:p>
      <w:pPr>
        <w:pStyle w:val="BodyText"/>
      </w:pPr>
      <w:r>
        <w:t xml:space="preserve">Furthermore, the educational system in</w:t>
      </w:r>
      <w:r>
        <w:t xml:space="preserve"> </w:t>
      </w:r>
      <w:r>
        <w:rPr>
          <w:bCs/>
          <w:b/>
        </w:rPr>
        <w:t xml:space="preserve">Lima Peru</w:t>
      </w:r>
      <w:r>
        <w:t xml:space="preserve"> </w:t>
      </w:r>
      <w:r>
        <w:t xml:space="preserve">is characterized by a stark divide between the private sector and the state-run public sector. Private institutions enjoy significant financial advantages, allowing for advanced facilities and lower student-teacher ratios. In contrast, public schools rely heavily on government funding which is often insufficient or delayed. The Educational Administrator in the public sphere must therefore be adept at maximizing limited resources while maintaining high standards of service.</w:t>
      </w:r>
    </w:p>
    <w:bookmarkEnd w:id="21"/>
    <w:bookmarkStart w:id="25" w:name="Xb6cbb2fda12d4185bb0b13f945c6a9039aec824"/>
    <w:p>
      <w:pPr>
        <w:pStyle w:val="Heading2"/>
      </w:pPr>
      <w:r>
        <w:t xml:space="preserve">3. Core Responsibilities of the Modern Education Administrator</w:t>
      </w:r>
    </w:p>
    <w:p>
      <w:pPr>
        <w:pStyle w:val="FirstParagraph"/>
      </w:pPr>
      <w:r>
        <w:t xml:space="preserve">The modern Educational Administrator in Peru Lima faces a tripartite challenge: administrative compliance, pedagogical leadership, and community engagement. These responsibilities are interlinked and require a dynamic approach to management.</w:t>
      </w:r>
    </w:p>
    <w:bookmarkStart w:id="22" w:name="strategic-resource-management"/>
    <w:p>
      <w:pPr>
        <w:pStyle w:val="Heading3"/>
      </w:pPr>
      <w:r>
        <w:t xml:space="preserve">3.1 Strategic Resource Management</w:t>
      </w:r>
    </w:p>
    <w:p>
      <w:pPr>
        <w:pStyle w:val="FirstParagraph"/>
      </w:pPr>
      <w:r>
        <w:t xml:space="preserve">In the context of limited budgets, Educational Administrators must exercise fiscal responsibility with transparency. This involves managing the "Presupuesto por Resultados" (Budget by Results) framework mandated by national policies. Administrators must ensure that funds allocated for infrastructure, teacher training, and learning materials are utilized efficiently to directly impact student learning outcomes. In many cases in Lima, this also involves coordinating with local municipal governments to secure additional support for school maintenance and safety.</w:t>
      </w:r>
    </w:p>
    <w:bookmarkEnd w:id="22"/>
    <w:bookmarkStart w:id="23" w:name="pedagogical-leadership"/>
    <w:p>
      <w:pPr>
        <w:pStyle w:val="Heading3"/>
      </w:pPr>
      <w:r>
        <w:t xml:space="preserve">3.2 Pedagogical Leadership</w:t>
      </w:r>
    </w:p>
    <w:p>
      <w:pPr>
        <w:pStyle w:val="FirstParagraph"/>
      </w:pPr>
      <w:r>
        <w:t xml:space="preserve">Gone are the days when administration was separated from pedagogy. Today, Educational Administrators in Peru Lima are expected to be instructional leaders. This means actively participating in curriculum implementation, monitoring teacher performance through constructive feedback rather than punitive measures, and fostering a culture of continuous professional development. Given the diverse linguistic and cultural backgrounds of students in Lima’s public schools, administrators must support teachers in adopting inclusive pedagogical strategies that respect indigenous heritage while ensuring proficiency in Spanish and English.</w:t>
      </w:r>
    </w:p>
    <w:bookmarkEnd w:id="23"/>
    <w:bookmarkStart w:id="24" w:name="X86511c733f05fe6aa00e81b3e5888c932398d78"/>
    <w:p>
      <w:pPr>
        <w:pStyle w:val="Heading3"/>
      </w:pPr>
      <w:r>
        <w:t xml:space="preserve">3.3 Community Engagement and Social Inclusion</w:t>
      </w:r>
    </w:p>
    <w:p>
      <w:pPr>
        <w:pStyle w:val="FirstParagraph"/>
      </w:pPr>
      <w:r>
        <w:t xml:space="preserve">The school does not exist in a vacuum. Educational Administrators serve as the primary liaison between the institution, parents, and the broader community. In many neighborhoods of Lima, poverty is a significant barrier to education. Administrators must develop programs that address these social determinants of learning, such as nutrition support or psychological counseling for students affected by family instability. Building trust with parent associations (APRA) is crucial for ensuring student attendance and engagement.</w:t>
      </w:r>
    </w:p>
    <w:bookmarkEnd w:id="24"/>
    <w:bookmarkEnd w:id="25"/>
    <w:bookmarkStart w:id="26" w:name="challenges-faced-in-the-peruvian-context"/>
    <w:p>
      <w:pPr>
        <w:pStyle w:val="Heading2"/>
      </w:pPr>
      <w:r>
        <w:t xml:space="preserve">4. Challenges Faced in the Peruvian Context</w:t>
      </w:r>
    </w:p>
    <w:p>
      <w:pPr>
        <w:pStyle w:val="FirstParagraph"/>
      </w:pPr>
      <w:r>
        <w:t xml:space="preserve">The path to effective administration in Lima is fraught with obstacles. One of the most significant challenges is political instability and frequent changes in educational policy. National reforms introduced by the Ministry of Education often shift rapidly, requiring Educational Administrators to constantly adapt their strategic plans without losing momentum.</w:t>
      </w:r>
    </w:p>
    <w:p>
      <w:pPr>
        <w:pStyle w:val="BodyText"/>
      </w:pPr>
      <w:r>
        <w:t xml:space="preserve">Additionally, infrastructure deficits remain a critical issue. Many schools in Lima struggle with lack of sanitation facilities, unreliable internet connectivity, and inadequate classroom spaces. The Administrator must be an advocate for these improvements while maintaining educational activities amidst construction or repair works. Furthermore, safety concerns in certain urban areas require administrators to implement robust security protocols without creating an environment of suspicion or exclusion.</w:t>
      </w:r>
    </w:p>
    <w:bookmarkEnd w:id="26"/>
    <w:bookmarkStart w:id="27" w:name="strategies-for-effective-administration"/>
    <w:p>
      <w:pPr>
        <w:pStyle w:val="Heading2"/>
      </w:pPr>
      <w:r>
        <w:t xml:space="preserve">5. Strategies for Effective Administration</w:t>
      </w:r>
    </w:p>
    <w:p>
      <w:pPr>
        <w:pStyle w:val="FirstParagraph"/>
      </w:pPr>
      <w:r>
        <w:t xml:space="preserve">To overcome these challenges, Educational Administrators in Peru Lima are adopting several innovative strategies. First is the digitization of administrative processes. By leveraging digital platforms provided by MINEDU, administrators can streamline data collection, improve reporting accuracy, and facilitate communication with parents through mobile applications.</w:t>
      </w:r>
    </w:p>
    <w:p>
      <w:pPr>
        <w:pStyle w:val="BodyText"/>
      </w:pPr>
      <w:r>
        <w:t xml:space="preserve">Secondly there is a growing emphasis on collaborative leadership models. Rather than top-down decision-making successful Administrators in Lima are forming networks with other school leaders to share best practices and resources. These peer-learning communities allow for the exchange of solutions tailored to the specific context of Peruvian urban education.</w:t>
      </w:r>
    </w:p>
    <w:p>
      <w:pPr>
        <w:pStyle w:val="BodyText"/>
      </w:pPr>
      <w:r>
        <w:t xml:space="preserve">Finally, data-driven decision making is becoming central to administrative practice. By analyzing performance data from national assessments such as the Estimation Censal de Estudiantes (ECE), administrators can identify gaps in learning and target interventions precisely where they are needed most. This empirical approach ensures that limited resources are directed toward high-impact areas.</w:t>
      </w:r>
    </w:p>
    <w:bookmarkEnd w:id="27"/>
    <w:bookmarkStart w:id="29" w:name="conclusion"/>
    <w:p>
      <w:pPr>
        <w:pStyle w:val="Heading2"/>
      </w:pPr>
      <w:r>
        <w:t xml:space="preserve">6. Conclusion</w:t>
      </w:r>
    </w:p>
    <w:p>
      <w:pPr>
        <w:pStyle w:val="FirstParagraph"/>
      </w:pPr>
      <w:r>
        <w:t xml:space="preserve">The role of the Educational Administrator in Peru Lima is pivotal to the future of the country’s human capital development. It is a role that demands resilience, creativity, and a deep commitment to social equity. By navigating the complexities of resource constraints, political changes, and social diversity these administrators play a crucial part in transforming schools into centers of opportunity and excellence.</w:t>
      </w:r>
    </w:p>
    <w:p>
      <w:pPr>
        <w:pStyle w:val="BodyText"/>
      </w:pPr>
      <w:r>
        <w:t xml:space="preserve">As Peru continues to develop its educational infrastructure and policies the capacity of its Educational Administrators will determine the success or failure of these efforts. Investing in their professional development, providing them with adequate tools, and recognizing their strategic importance is essential for building an inclusive and high-quality education system in Lima Peru. The future of education in this dynamic region depends on leaders who can balance administrative rigor with compassionate leadership.</w:t>
      </w:r>
    </w:p>
    <w:bookmarkStart w:id="28" w:name="references"/>
    <w:p>
      <w:pPr>
        <w:pStyle w:val="Heading3"/>
      </w:pPr>
      <w:r>
        <w:t xml:space="preserve">References</w:t>
      </w:r>
    </w:p>
    <w:p>
      <w:pPr>
        <w:numPr>
          <w:ilvl w:val="0"/>
          <w:numId w:val="1001"/>
        </w:numPr>
        <w:pStyle w:val="Compact"/>
      </w:pPr>
      <w:r>
        <w:t xml:space="preserve">Ministry of Education of Peru (MINEDU). (2022). *National Educational Plan 2016-2035: Toward the Country We Want*. Lima: MINEDU.</w:t>
      </w:r>
    </w:p>
    <w:p>
      <w:pPr>
        <w:numPr>
          <w:ilvl w:val="0"/>
          <w:numId w:val="1001"/>
        </w:numPr>
        <w:pStyle w:val="Compact"/>
      </w:pPr>
      <w:r>
        <w:t xml:space="preserve">Government of Peru. (2019). *Law N° 31347, Law for the Strengthening of School Administration*. Lima.</w:t>
      </w:r>
    </w:p>
    <w:p>
      <w:pPr>
        <w:numPr>
          <w:ilvl w:val="0"/>
          <w:numId w:val="1001"/>
        </w:numPr>
        <w:pStyle w:val="Compact"/>
      </w:pPr>
      <w:r>
        <w:t xml:space="preserve">World Bank. (2021). *Peru Education Sector Review: Enhancing Quality and Equity*. Washington, DC: World Bank Group.</w:t>
      </w:r>
    </w:p>
    <w:p>
      <w:pPr>
        <w:numPr>
          <w:ilvl w:val="0"/>
          <w:numId w:val="1001"/>
        </w:numPr>
        <w:pStyle w:val="Compact"/>
      </w:pPr>
      <w:r>
        <w:t xml:space="preserve">Instituto Nacional de Estadística e Informática (INEI). (2023). *Annual National Survey of Household Spending (ENAPRO) and Educational Indicators*. Lima: INEI.</w:t>
      </w:r>
    </w:p>
    <w:p>
      <w:pPr>
        <w:numPr>
          <w:ilvl w:val="0"/>
          <w:numId w:val="1001"/>
        </w:numPr>
        <w:pStyle w:val="Compact"/>
      </w:pPr>
      <w:r>
        <w:t xml:space="preserve">Otárola, C. (2020). "Challenges in Public School Management in Urban Peru." *Journal of Latin American Educational Administration*, 15(3), 45-62.</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Peru Lima: Navigating Complexity for Equity and Excellence</dc:title>
  <dc:creator/>
  <dc:language>en</dc:language>
  <cp:keywords/>
  <dcterms:created xsi:type="dcterms:W3CDTF">2026-07-29T22:19:29Z</dcterms:created>
  <dcterms:modified xsi:type="dcterms:W3CDTF">2026-07-29T22:19:29Z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