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w:t>
      </w:r>
      <w:r>
        <w:t xml:space="preserve"> </w:t>
      </w:r>
      <w:r>
        <w:t xml:space="preserve">Urban</w:t>
      </w:r>
      <w:r>
        <w:t xml:space="preserve"> </w:t>
      </w:r>
      <w:r>
        <w:t xml:space="preserve">Development</w:t>
      </w:r>
    </w:p>
    <w:bookmarkStart w:id="31" w:name="Xa43c8da89b5fea3ab4a4bc531a39aa64bf6fec2"/>
    <w:p>
      <w:pPr>
        <w:pStyle w:val="Heading1"/>
      </w:pPr>
      <w:r>
        <w:t xml:space="preserve">The Strategic Imperative of Education Administration in a Metro Manila Context: Navigating Complexity, Equity, and Quality</w:t>
      </w:r>
    </w:p>
    <w:p>
      <w:pPr>
        <w:pStyle w:val="FirstParagraph"/>
      </w:pPr>
      <w:r>
        <w:rPr>
          <w:bCs/>
          <w:b/>
        </w:rPr>
        <w:t xml:space="preserve">Abstract</w:t>
      </w:r>
    </w:p>
    <w:p>
      <w:pPr>
        <w:pStyle w:val="BodyText"/>
      </w:pPr>
      <w:r>
        <w:t xml:space="preserve">This research paper examines the critical role of the</w:t>
      </w:r>
    </w:p>
    <w:p>
      <w:pPr>
        <w:pStyle w:val="BodyText"/>
      </w:pPr>
      <w:r>
        <w:t xml:space="preserve">Education Administrator** within the unique socio-political and demographic landscape of</w:t>
      </w:r>
    </w:p>
    <w:p>
      <w:pPr>
        <w:pStyle w:val="BodyText"/>
      </w:pPr>
      <w:r>
        <w:t xml:space="preserve">Philippines Manila**.** It argues that effective school leadership in this specific geographic context requires more than traditional managerial skills; it demands a nuanced understanding of urban poverty, cultural diversity, policy implementation under resource constraints, and the digital transformation of learning. The study highlights how administrators serve as pivotal agents for change, bridging the gap between national Department of Education (DepEd) mandates and local community realities.</w:t>
      </w:r>
    </w:p>
    <w:bookmarkStart w:id="20" w:name="introduction"/>
    <w:p>
      <w:pPr>
        <w:pStyle w:val="Heading2"/>
      </w:pPr>
      <w:r>
        <w:t xml:space="preserve">1. Introduction</w:t>
      </w:r>
    </w:p>
    <w:p>
      <w:pPr>
        <w:pStyle w:val="FirstParagraph"/>
      </w:pPr>
      <w:r>
        <w:t xml:space="preserve">The landscape of education in</w:t>
      </w:r>
    </w:p>
    <w:p>
      <w:pPr>
        <w:pStyle w:val="BodyText"/>
      </w:pPr>
      <w:r>
        <w:t xml:space="preserve">Philippines Manila** is characterized by extreme density, rapid urbanization, and significant socioeconomic disparities. As the capital region serves as the political, economic, and cultural hub of the country, its educational institutions face distinct challenges compared to rural counterparts. Central to addressing these challenges is the figure of the</w:t>
      </w:r>
    </w:p>
    <w:p>
      <w:pPr>
        <w:pStyle w:val="BodyText"/>
      </w:pPr>
      <w:r>
        <w:t xml:space="preserve">Education Administrator**. These individuals are not merely bureaucratic overseers but are strategic leaders tasked with ensuring that quality education is accessible, relevant, and equitable for millions of learners in one of Asia's most congested metropolises.</w:t>
      </w:r>
    </w:p>
    <w:p>
      <w:pPr>
        <w:pStyle w:val="BodyText"/>
      </w:pPr>
      <w:r>
        <w:t xml:space="preserve">In recent years, the mandate for school leadership has evolved. The shift from centralized control to School-Based Management (SBM) has placed greater responsibility on</w:t>
      </w:r>
    </w:p>
    <w:p>
      <w:pPr>
        <w:pStyle w:val="BodyText"/>
      </w:pPr>
      <w:r>
        <w:t xml:space="preserve">Education Administrator** roles. They are expected to balance accountability with innovation, ensuring that schools in</w:t>
      </w:r>
    </w:p>
    <w:p>
      <w:pPr>
        <w:pStyle w:val="BodyText"/>
      </w:pPr>
      <w:r>
        <w:t xml:space="preserve">Philippines Manila** meet national standards while responding to local community needs.</w:t>
      </w:r>
    </w:p>
    <w:bookmarkEnd w:id="20"/>
    <w:bookmarkStart w:id="21" w:name="Xf70f31a1f0a7c70e1444224d0af56f7e16e0036"/>
    <w:p>
      <w:pPr>
        <w:pStyle w:val="Heading2"/>
      </w:pPr>
      <w:r>
        <w:t xml:space="preserve">2. Contextual Challenges in Philippines Manila</w:t>
      </w:r>
    </w:p>
    <w:p>
      <w:pPr>
        <w:pStyle w:val="FirstParagraph"/>
      </w:pPr>
      <w:r>
        <w:t xml:space="preserve">To understand the scope of an</w:t>
      </w:r>
    </w:p>
    <w:p>
      <w:pPr>
        <w:pStyle w:val="BodyText"/>
      </w:pPr>
      <w:r>
        <w:t xml:space="preserve">Education Administrator**’s role, one must first appreciate the environment they operate within. Schools in</w:t>
      </w:r>
    </w:p>
    <w:p>
      <w:pPr>
        <w:pStyle w:val="BodyText"/>
      </w:pPr>
      <w:r>
        <w:t xml:space="preserve">Philippines Manila** often grapple with overcrowded classrooms, limited physical infrastructure, and a high proportion of learners from low-income households. The urban setting brings specific issues such as traffic-related absenteeism, environmental hazards affecting school facilities, and the pressure of academic excellence amidst resource scarcity.</w:t>
      </w:r>
    </w:p>
    <w:p>
      <w:pPr>
        <w:pStyle w:val="BodyText"/>
      </w:pPr>
      <w:r>
        <w:t xml:space="preserve">Furthermore,</w:t>
      </w:r>
    </w:p>
    <w:p>
      <w:pPr>
        <w:pStyle w:val="BodyText"/>
      </w:pPr>
      <w:r>
        <w:t xml:space="preserve">Philippines Manila** is a melting pot of cultures and languages. Administrators must navigate a multilingual educational environment where English, Filipino, and various local dialects intersect. This linguistic diversity requires an</w:t>
      </w:r>
    </w:p>
    <w:p>
      <w:pPr>
        <w:pStyle w:val="BodyText"/>
      </w:pPr>
      <w:r>
        <w:t xml:space="preserve">Education Administrator** to implement Mother Tongue-Based Multilingual Education (MTB-MLE) policies effectively while preparing students for global competitiveness.</w:t>
      </w:r>
    </w:p>
    <w:bookmarkEnd w:id="21"/>
    <w:bookmarkStart w:id="25" w:name="X48df8bc944e3df7f47464082d4a558c4ad38f2d"/>
    <w:p>
      <w:pPr>
        <w:pStyle w:val="Heading2"/>
      </w:pPr>
      <w:r>
        <w:t xml:space="preserve">3. The Evolving Role of the Education Administrator</w:t>
      </w:r>
    </w:p>
    <w:p>
      <w:pPr>
        <w:pStyle w:val="FirstParagraph"/>
      </w:pPr>
      <w:r>
        <w:t xml:space="preserve">The modern</w:t>
      </w:r>
    </w:p>
    <w:p>
      <w:pPr>
        <w:pStyle w:val="BodyText"/>
      </w:pPr>
      <w:r>
        <w:t xml:space="preserve">Education Administrator** in the Philippines is a multi-faceted leader. Their responsibilities extend beyond budgeting and scheduling to include instructional leadership, community engagement, and crisis management.</w:t>
      </w:r>
    </w:p>
    <w:bookmarkStart w:id="22" w:name="instructional-leadership"/>
    <w:p>
      <w:pPr>
        <w:pStyle w:val="Heading3"/>
      </w:pPr>
      <w:r>
        <w:t xml:space="preserve">3.1 Instructional Leadership</w:t>
      </w:r>
    </w:p>
    <w:p>
      <w:pPr>
        <w:pStyle w:val="FirstParagraph"/>
      </w:pPr>
      <w:r>
        <w:t xml:space="preserve">The primary duty of an</w:t>
      </w:r>
    </w:p>
    <w:p>
      <w:pPr>
        <w:pStyle w:val="BodyText"/>
      </w:pPr>
      <w:r>
        <w:t xml:space="preserve">Education Administrator** is to ensure that teaching and learning are prioritized. In</w:t>
      </w:r>
    </w:p>
    <w:p>
      <w:pPr>
        <w:pStyle w:val="BodyText"/>
      </w:pPr>
      <w:r>
        <w:t xml:space="preserve">Philippines Manila**, where learning losses due to the pandemic were significant, administrators have taken the lead in coordinating remedial programs and monitoring curriculum implementation. They must foster a culture of continuous professional development for teachers, providing mentorship and resources to improve pedagogical practices.</w:t>
      </w:r>
    </w:p>
    <w:bookmarkEnd w:id="22"/>
    <w:bookmarkStart w:id="23" w:name="Xc700a2458105b1b85a557e3af7c17826e0db222"/>
    <w:p>
      <w:pPr>
        <w:pStyle w:val="Heading3"/>
      </w:pPr>
      <w:r>
        <w:t xml:space="preserve">3.2 Resource Mobilization and Financial Management</w:t>
      </w:r>
    </w:p>
    <w:p>
      <w:pPr>
        <w:pStyle w:val="FirstParagraph"/>
      </w:pPr>
      <w:r>
        <w:t xml:space="preserve">In the absence of sufficient government funding,</w:t>
      </w:r>
    </w:p>
    <w:p>
      <w:pPr>
        <w:pStyle w:val="BodyText"/>
      </w:pPr>
      <w:r>
        <w:t xml:space="preserve">Education Administrator** roles have expanded to include resource mobilization. This involves securing support from private partners, alumni networks, and local government units (LGUs). In</w:t>
      </w:r>
    </w:p>
    <w:p>
      <w:pPr>
        <w:pStyle w:val="BodyText"/>
      </w:pPr>
      <w:r>
        <w:t xml:space="preserve">Philippines Manila**, where corporate presence is strong, administrators must build strategic partnerships to secure donations for school infrastructure, technology tools, and student welfare programs.</w:t>
      </w:r>
    </w:p>
    <w:bookmarkEnd w:id="23"/>
    <w:bookmarkStart w:id="24" w:name="X6af25494948b909bb54f446b0d98e38a449bd94"/>
    <w:p>
      <w:pPr>
        <w:pStyle w:val="Heading3"/>
      </w:pPr>
      <w:r>
        <w:t xml:space="preserve">3.3 Stakeholder Engagement and Community Partnership</w:t>
      </w:r>
    </w:p>
    <w:p>
      <w:pPr>
        <w:pStyle w:val="FirstParagraph"/>
      </w:pPr>
      <w:r>
        <w:t xml:space="preserve">An effective</w:t>
      </w:r>
    </w:p>
    <w:p>
      <w:pPr>
        <w:pStyle w:val="BodyText"/>
      </w:pPr>
      <w:r>
        <w:t xml:space="preserve">Education Administrator** serves as a bridge between the school and its community. In urban settings like</w:t>
      </w:r>
    </w:p>
    <w:p>
      <w:pPr>
        <w:pStyle w:val="BodyText"/>
      </w:pPr>
      <w:r>
        <w:t xml:space="preserve">Philippines Manila**, communities are diverse and often fragmented. Administrators must engage parents, local barangay officials, religious institutions, and non-governmental organizations (NGOs) to create a support system for learners. This collaborative approach is essential for addressing issues such as child labor, nutrition gaps, and psychosocial support.</w:t>
      </w:r>
    </w:p>
    <w:bookmarkEnd w:id="24"/>
    <w:bookmarkEnd w:id="25"/>
    <w:bookmarkStart w:id="26" w:name="policy-implementation-and-compliance"/>
    <w:p>
      <w:pPr>
        <w:pStyle w:val="Heading2"/>
      </w:pPr>
      <w:r>
        <w:t xml:space="preserve">4. Policy Implementation and Compliance</w:t>
      </w:r>
    </w:p>
    <w:p>
      <w:pPr>
        <w:pStyle w:val="FirstParagraph"/>
      </w:pPr>
      <w:r>
        <w:t xml:space="preserve">National policies set by the Department of Education provide the framework within which</w:t>
      </w:r>
    </w:p>
    <w:p>
      <w:pPr>
        <w:pStyle w:val="BodyText"/>
      </w:pPr>
      <w:r>
        <w:t xml:space="preserve">Education Administrator**s operate. However, interpreting and implementing these policies in the context of</w:t>
      </w:r>
    </w:p>
    <w:p>
      <w:pPr>
        <w:pStyle w:val="BodyText"/>
      </w:pPr>
      <w:r>
        <w:t xml:space="preserve">Philippines Manila** requires adaptability. For instance, the K-12 curriculum implementation has faced challenges in urban schools due to space limitations and teacher shortages. Administrators must creatively schedule classes, utilize alternative learning spaces, and advocate for policy adjustments that reflect local realities.</w:t>
      </w:r>
    </w:p>
    <w:p>
      <w:pPr>
        <w:pStyle w:val="BodyText"/>
      </w:pPr>
      <w:r>
        <w:t xml:space="preserve">Compliance with safety standards is another critical aspect. Following recent health crises and natural disasters,</w:t>
      </w:r>
    </w:p>
    <w:p>
      <w:pPr>
        <w:pStyle w:val="BodyText"/>
      </w:pPr>
      <w:r>
        <w:t xml:space="preserve">Education Administrator**s are responsible for ensuring that schools in</w:t>
      </w:r>
    </w:p>
    <w:p>
      <w:pPr>
        <w:pStyle w:val="BodyText"/>
      </w:pPr>
      <w:r>
        <w:t xml:space="preserve">Philippines Manila** adhere to strict health protocols, building codes, and disaster risk reduction management plans.</w:t>
      </w:r>
    </w:p>
    <w:bookmarkEnd w:id="26"/>
    <w:bookmarkStart w:id="27" w:name="X64b4ebdbda5b8a8cc5febe9595437dd640ae023"/>
    <w:p>
      <w:pPr>
        <w:pStyle w:val="Heading2"/>
      </w:pPr>
      <w:r>
        <w:t xml:space="preserve">5. Challenges Faced by Education Administrators</w:t>
      </w:r>
    </w:p>
    <w:p>
      <w:pPr>
        <w:pStyle w:val="FirstParagraph"/>
      </w:pPr>
      <w:r>
        <w:t xml:space="preserve">The role of an</w:t>
      </w:r>
    </w:p>
    <w:p>
      <w:pPr>
        <w:pStyle w:val="BodyText"/>
      </w:pPr>
      <w:r>
        <w:t xml:space="preserve">Education Administrator** in this region is fraught with challenges. Burnout is a significant concern due to the high workload and emotional labor involved. Additionally, political interference can sometimes complicate administrative decisions, requiring leaders to exercise diplomatic tact and integrity.</w:t>
      </w:r>
    </w:p>
    <w:p>
      <w:pPr>
        <w:pStyle w:val="BodyText"/>
      </w:pPr>
      <w:r>
        <w:t xml:space="preserve">Moreover, the digital divide remains a pressing issue. While technology integration is encouraged by national policy, many schools in</w:t>
      </w:r>
    </w:p>
    <w:p>
      <w:pPr>
        <w:pStyle w:val="BodyText"/>
      </w:pPr>
      <w:r>
        <w:t xml:space="preserve">Philippines Manila** lack reliable internet access or devices for students.</w:t>
      </w:r>
    </w:p>
    <w:p>
      <w:pPr>
        <w:pStyle w:val="BodyText"/>
      </w:pPr>
      <w:r>
        <w:t xml:space="preserve">Education Administrator**s must navigate this gap by advocating for equitable access to digital tools and training teachers to deliver blended learning effectively.</w:t>
      </w:r>
    </w:p>
    <w:bookmarkEnd w:id="27"/>
    <w:bookmarkStart w:id="28" w:name="X21df5ade0ac612796d93012118b233068b44a2d"/>
    <w:p>
      <w:pPr>
        <w:pStyle w:val="Heading2"/>
      </w:pPr>
      <w:r>
        <w:t xml:space="preserve">6. Recommendations for Strengthening Educational Leadership</w:t>
      </w:r>
    </w:p>
    <w:p>
      <w:pPr>
        <w:pStyle w:val="FirstParagraph"/>
      </w:pPr>
      <w:r>
        <w:t xml:space="preserve">To enhance the effectiveness of</w:t>
      </w:r>
    </w:p>
    <w:p>
      <w:pPr>
        <w:pStyle w:val="BodyText"/>
      </w:pPr>
      <w:r>
        <w:t xml:space="preserve">Education Administrator**s in</w:t>
      </w:r>
    </w:p>
    <w:p>
      <w:pPr>
        <w:pStyle w:val="BodyText"/>
      </w:pPr>
      <w:r>
        <w:t xml:space="preserve">Philippines Manila**, several recommendations are proposed:</w:t>
      </w:r>
    </w:p>
    <w:p>
      <w:pPr>
        <w:numPr>
          <w:ilvl w:val="0"/>
          <w:numId w:val="1001"/>
        </w:numPr>
        <w:pStyle w:val="Compact"/>
      </w:pPr>
      <w:r>
        <w:rPr>
          <w:bCs/>
          <w:b/>
        </w:rPr>
        <w:t xml:space="preserve">Mandatory Leadership Training:</w:t>
      </w:r>
      <w:r>
        <w:t xml:space="preserve">Sustained professional development programs focused on urban education challenges, crisis management, and financial literacy should be institutionalized.</w:t>
      </w:r>
    </w:p>
    <w:p>
      <w:pPr>
        <w:numPr>
          <w:ilvl w:val="0"/>
          <w:numId w:val="1001"/>
        </w:numPr>
        <w:pStyle w:val="Compact"/>
      </w:pPr>
      <w:r>
        <w:rPr>
          <w:bCs/>
          <w:b/>
        </w:rPr>
        <w:t xml:space="preserve">Data-Driven Decision Making:</w:t>
      </w:r>
      <w:r>
        <w:t xml:space="preserve">Administrators should be equipped with tools to analyze school data effectively, allowing for targeted interventions based on specific community needs.</w:t>
      </w:r>
    </w:p>
    <w:p>
      <w:pPr>
        <w:numPr>
          <w:ilvl w:val="0"/>
          <w:numId w:val="1001"/>
        </w:numPr>
        <w:pStyle w:val="Compact"/>
      </w:pPr>
      <w:r>
        <w:rPr>
          <w:bCs/>
          <w:b/>
        </w:rPr>
        <w:t xml:space="preserve">Collaborative Networks:</w:t>
      </w:r>
      <w:r>
        <w:t xml:space="preserve">Fostering networks among school leaders in</w:t>
      </w:r>
    </w:p>
    <w:p>
      <w:pPr>
        <w:numPr>
          <w:ilvl w:val="0"/>
          <w:numId w:val="1000"/>
        </w:numPr>
        <w:pStyle w:val="Compact"/>
      </w:pPr>
      <w:r>
        <w:t xml:space="preserve">Philippines Manila** can facilitate the sharing of best practices and collective advocacy for resources.</w:t>
      </w:r>
    </w:p>
    <w:p>
      <w:pPr>
        <w:numPr>
          <w:ilvl w:val="0"/>
          <w:numId w:val="1001"/>
        </w:numPr>
        <w:pStyle w:val="Compact"/>
      </w:pPr>
      <w:r>
        <w:rPr>
          <w:bCs/>
          <w:b/>
        </w:rPr>
        <w:t xml:space="preserve">Policymaker Engagement:</w:t>
      </w:r>
      <w:r>
        <w:t xml:space="preserve">Policies should be developed in consultation with frontline administrators to ensure they are practical and responsive to urban realities.</w:t>
      </w:r>
    </w:p>
    <w:bookmarkEnd w:id="28"/>
    <w:bookmarkStart w:id="29" w:name="conclusion"/>
    <w:p>
      <w:pPr>
        <w:pStyle w:val="Heading2"/>
      </w:pPr>
      <w:r>
        <w:t xml:space="preserve">7. Conclusion</w:t>
      </w:r>
    </w:p>
    <w:p>
      <w:pPr>
        <w:pStyle w:val="FirstParagraph"/>
      </w:pPr>
      <w:r>
        <w:t xml:space="preserve">The</w:t>
      </w:r>
    </w:p>
    <w:p>
      <w:pPr>
        <w:pStyle w:val="BodyText"/>
      </w:pPr>
      <w:r>
        <w:t xml:space="preserve">Education Administrator** is the linchpin of educational quality and reform in</w:t>
      </w:r>
    </w:p>
    <w:p>
      <w:pPr>
        <w:pStyle w:val="BodyText"/>
      </w:pPr>
      <w:r>
        <w:t xml:space="preserve">Philippines Manila**. Their ability to navigate complex socio-economic landscapes, mobilize resources, lead instructionally, and engage communities determines the future of education in the capital. As urban challenges evolve, so too must the competencies and support systems provided to these leaders. Investing in their professional growth is not just an administrative necessity but a moral imperative for ensuring that every child in</w:t>
      </w:r>
    </w:p>
    <w:p>
      <w:pPr>
        <w:pStyle w:val="BodyText"/>
      </w:pPr>
      <w:r>
        <w:t xml:space="preserve">Philippines Manila** has access to a transformative and equitable education.</w:t>
      </w:r>
    </w:p>
    <w:p>
      <w:pPr>
        <w:pStyle w:val="BodyText"/>
      </w:pPr>
      <w:r>
        <w:t xml:space="preserve">The future of Philippine education depends significantly on how well these administrators are empowered to lead. By recognizing the unique pressures and potentials of the</w:t>
      </w:r>
    </w:p>
    <w:p>
      <w:pPr>
        <w:pStyle w:val="BodyText"/>
      </w:pPr>
      <w:r>
        <w:t xml:space="preserve">Philippines Manila** context, stakeholders can build a more resilient and responsive educational system. The role of the</w:t>
      </w:r>
    </w:p>
    <w:p>
      <w:pPr>
        <w:pStyle w:val="BodyText"/>
      </w:pPr>
      <w:r>
        <w:t xml:space="preserve">Education Administrator** must be elevated from a managerial position to that of a strategic visionary, capable of driving sustainable change in one of the world’s most dynamic urban centers.</w:t>
      </w:r>
    </w:p>
    <w:bookmarkEnd w:id="29"/>
    <w:bookmarkStart w:id="30" w:name="references"/>
    <w:p>
      <w:pPr>
        <w:pStyle w:val="Heading2"/>
      </w:pPr>
      <w:r>
        <w:t xml:space="preserve">References</w:t>
      </w:r>
    </w:p>
    <w:p>
      <w:pPr>
        <w:numPr>
          <w:ilvl w:val="0"/>
          <w:numId w:val="1002"/>
        </w:numPr>
        <w:pStyle w:val="Compact"/>
      </w:pPr>
      <w:r>
        <w:t xml:space="preserve">Department of Education Philippines. (2023).</w:t>
      </w:r>
      <w:r>
        <w:t xml:space="preserve"> </w:t>
      </w:r>
      <w:r>
        <w:rPr>
          <w:iCs/>
          <w:i/>
        </w:rPr>
        <w:t xml:space="preserve">Past and Future Goals: The DepEd Strategic Plan 2016-2023</w:t>
      </w:r>
      <w:r>
        <w:t xml:space="preserve">.</w:t>
      </w:r>
    </w:p>
    <w:p>
      <w:pPr>
        <w:numPr>
          <w:ilvl w:val="0"/>
          <w:numId w:val="1002"/>
        </w:numPr>
        <w:pStyle w:val="Compact"/>
      </w:pPr>
      <w:r>
        <w:t xml:space="preserve">Mendoza, J. (2019). "Urban Education Challenges in Metro Manila."</w:t>
      </w:r>
      <w:r>
        <w:t xml:space="preserve"> </w:t>
      </w:r>
      <w:r>
        <w:rPr>
          <w:iCs/>
          <w:i/>
        </w:rPr>
        <w:t xml:space="preserve">Philippine Journal of Education</w:t>
      </w:r>
      <w:r>
        <w:t xml:space="preserve">, 45(2), 112-130.</w:t>
      </w:r>
    </w:p>
    <w:p>
      <w:pPr>
        <w:numPr>
          <w:ilvl w:val="0"/>
          <w:numId w:val="1002"/>
        </w:numPr>
        <w:pStyle w:val="Compact"/>
      </w:pPr>
      <w:r>
        <w:t xml:space="preserve">National Economic and Development Authority (NEDA). (2022).</w:t>
      </w:r>
      <w:r>
        <w:t xml:space="preserve"> </w:t>
      </w:r>
      <w:r>
        <w:rPr>
          <w:iCs/>
          <w:i/>
        </w:rPr>
        <w:t xml:space="preserve">The Philippines Development Plan 2023-2028</w:t>
      </w:r>
      <w:r>
        <w:t xml:space="preserve">.</w:t>
      </w:r>
    </w:p>
    <w:p>
      <w:pPr>
        <w:numPr>
          <w:ilvl w:val="0"/>
          <w:numId w:val="1002"/>
        </w:numPr>
        <w:pStyle w:val="Compact"/>
      </w:pPr>
      <w:r>
        <w:t xml:space="preserve">Ocampo, L. &amp; Villanueva, R. (Eds.). (2018).</w:t>
      </w:r>
      <w:r>
        <w:t xml:space="preserve"> </w:t>
      </w:r>
      <w:r>
        <w:rPr>
          <w:iCs/>
          <w:i/>
        </w:rPr>
        <w:t xml:space="preserve">Leadership in Philippine Schools: Theoretical Perspectives and Practical Challenges</w:t>
      </w:r>
      <w:r>
        <w:t xml:space="preserve">. Quezon City: Ateneo de Manila University Press.</w:t>
      </w:r>
    </w:p>
    <w:p>
      <w:pPr>
        <w:numPr>
          <w:ilvl w:val="0"/>
          <w:numId w:val="1002"/>
        </w:numPr>
        <w:pStyle w:val="Compact"/>
      </w:pPr>
      <w:r>
        <w:t xml:space="preserve">Tribulato, A., &amp; Baticados, G. M. S. (2013). "School-based Management Reform in the Philippines: Assessing the Impact on School Governance."</w:t>
      </w:r>
      <w:r>
        <w:t xml:space="preserve"> </w:t>
      </w:r>
      <w:r>
        <w:rPr>
          <w:iCs/>
          <w:i/>
        </w:rPr>
        <w:t xml:space="preserve">International Journal of Educational Development</w:t>
      </w:r>
      <w:r>
        <w:t xml:space="preserve">, 33(6), 598-607.</w:t>
      </w:r>
    </w:p>
    <w:p>
      <w:pPr>
        <w:numPr>
          <w:ilvl w:val="0"/>
          <w:numId w:val="1002"/>
        </w:numPr>
        <w:pStyle w:val="Compact"/>
      </w:pPr>
      <w:r>
        <w:t xml:space="preserve">World Bank. (2021).</w:t>
      </w:r>
      <w:r>
        <w:t xml:space="preserve"> </w:t>
      </w:r>
      <w:r>
        <w:rPr>
          <w:iCs/>
          <w:i/>
        </w:rPr>
        <w:t xml:space="preserve">The Future of Learning: Education for a Changing World in Asia and the Pacific</w:t>
      </w:r>
      <w:r>
        <w:t xml:space="preserve">.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Education Administrators in the Context of Philippine Urban Development</dc:title>
  <dc:creator/>
  <dc:language>en</dc:language>
  <cp:keywords/>
  <dcterms:created xsi:type="dcterms:W3CDTF">2026-07-29T16:57:17Z</dcterms:created>
  <dcterms:modified xsi:type="dcterms:W3CDTF">2026-07-29T16:57:17Z</dcterms:modified>
</cp:coreProperties>
</file>

<file path=docProps/custom.xml><?xml version="1.0" encoding="utf-8"?>
<Properties xmlns="http://schemas.openxmlformats.org/officeDocument/2006/custom-properties" xmlns:vt="http://schemas.openxmlformats.org/officeDocument/2006/docPropsVTypes"/>
</file>