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Modernization</w:t>
      </w:r>
    </w:p>
    <w:bookmarkStart w:id="26" w:name="X9f1df0c98cf368025db947f54b3d1daf4b1ca59"/>
    <w:p>
      <w:pPr>
        <w:pStyle w:val="Heading1"/>
      </w:pPr>
      <w:r>
        <w:t xml:space="preserve">The Strategic Role of the Education Administrator in Russia: Moscow as a Catalyst for Modernization</w:t>
      </w:r>
    </w:p>
    <w:p>
      <w:pPr>
        <w:pStyle w:val="FirstParagraph"/>
      </w:pPr>
      <w:r>
        <w:t xml:space="preserve">A Comparative Analysis of Leadership Dynamics in Urban Russian Educational Institutions</w:t>
      </w:r>
    </w:p>
    <w:p>
      <w:pPr>
        <w:pStyle w:val="BodyText"/>
      </w:pPr>
      <w:r>
        <w:rPr>
          <w:bCs/>
          <w:b/>
        </w:rPr>
        <w:t xml:space="preserve">Abstract</w:t>
      </w:r>
    </w:p>
    <w:p>
      <w:pPr>
        <w:pStyle w:val="BodyText"/>
      </w:pPr>
      <w:r>
        <w:t xml:space="preserve">This research paper examines the evolving role of the Education Administrator within the complex socio-political landscape of Russia, with a specific focus on Moscow. As one of the most densely populated and economically significant cities in Eastern Europe, Moscow serves as a unique laboratory for educational reform. This document analyzes how an Education Administrator in this context must navigate bureaucratic hierarchies, integrate technological advancements, and address pedagogical challenges unique to the Russian federal system. The study argues that effective administration in Russia’s capital is not merely managerial but fundamentally strategic, requiring a balance between federal mandates and local innovation.</w:t>
      </w:r>
    </w:p>
    <w:bookmarkStart w:id="20" w:name="introduction"/>
    <w:p>
      <w:pPr>
        <w:pStyle w:val="Heading2"/>
      </w:pPr>
      <w:r>
        <w:t xml:space="preserve">Introduction</w:t>
      </w:r>
    </w:p>
    <w:p>
      <w:pPr>
        <w:pStyle w:val="FirstParagraph"/>
      </w:pPr>
      <w:r>
        <w:t xml:space="preserve">The structure of the educational system in Russia is characterized by a high degree of centralization, governed largely by federal laws and standards known as the Federal State Educational Standards (FSES). However, within this centralized framework lies immense variability depending on the region. Moscow, as the capital of Russia and a global metropolis, presents distinct challenges and opportunities that differentiate it from rural or provincial regions. In this context, the position of an Education Administrator becomes critical. They are no longer just custodians of administrative procedures but are expected to be agents of change who can leverage Moscow’s resources to enhance educational quality.</w:t>
      </w:r>
    </w:p>
    <w:p>
      <w:pPr>
        <w:pStyle w:val="BodyText"/>
      </w:pPr>
      <w:r>
        <w:t xml:space="preserve">The importance of the Education Administrator in Russia cannot be overstated, particularly in a city like Moscow where competitive pressures from both private institutions and international standards are high. This paper explores three primary dimensions: the regulatory environment, the integration of digital transformation, and the socio-cultural responsibilities inherent to leading educational institutions in Russia’s capital.</w:t>
      </w:r>
    </w:p>
    <w:bookmarkEnd w:id="20"/>
    <w:bookmarkStart w:id="21" w:name="X3efcefa50d38de738dd5927c10b63e3b5d336f6"/>
    <w:p>
      <w:pPr>
        <w:pStyle w:val="Heading2"/>
      </w:pPr>
      <w:r>
        <w:t xml:space="preserve">The Regulatory Landscape and Administrative Autonomy</w:t>
      </w:r>
    </w:p>
    <w:p>
      <w:pPr>
        <w:pStyle w:val="FirstParagraph"/>
      </w:pPr>
      <w:r>
        <w:t xml:space="preserve">In Russia, education is a shared responsibility between the federal government and regional authorities. For an Education Administrator operating in Moscow, understanding this dual-layered governance is essential. The Federal Ministry of Science and Higher Education sets broad directives, while the Moscow Department of Education implements these policies locally. This creates a unique dynamic for administrators who must translate national goals into actionable strategies within their specific schools or universities.</w:t>
      </w:r>
    </w:p>
    <w:p>
      <w:pPr>
        <w:pStyle w:val="BodyText"/>
      </w:pPr>
      <w:r>
        <w:t xml:space="preserve">Unlike in some Western systems where school leaders enjoy significant autonomy, Russian administrators often operate within strict compliance frameworks regarding curriculum content, particularly in subjects such as history and literature. However, Moscow has been granted certain experimental statuses that allow for pilot projects in pedagogical methodology. A skilled Education Administrator in Russia must therefore possess the political acumen to advocate for these experimental approaches while maintaining strict adherence to federal regulations. This balance is crucial for fostering an environment where innovation can occur without violating state mandates.</w:t>
      </w:r>
    </w:p>
    <w:bookmarkEnd w:id="21"/>
    <w:bookmarkStart w:id="22" w:name="Xe5621ad1ae66d5d467dc69602cc1ab76e4e8fd8"/>
    <w:p>
      <w:pPr>
        <w:pStyle w:val="Heading2"/>
      </w:pPr>
      <w:r>
        <w:t xml:space="preserve">Digital Transformation and Infrastructure Management</w:t>
      </w:r>
    </w:p>
    <w:p>
      <w:pPr>
        <w:pStyle w:val="FirstParagraph"/>
      </w:pPr>
      <w:r>
        <w:t xml:space="preserve">Moscow is widely recognized as a leader in digital infrastructure within Russia. The city has implemented extensive programs such as the "Digital Educational Environment" (DEO), which aims to modernize schools through technology. For an Education Administrator, managing this transition is a primary responsibility. This involves not only the procurement of hardware and software but also the professional development of teaching staff.</w:t>
      </w:r>
    </w:p>
    <w:p>
      <w:pPr>
        <w:pStyle w:val="BodyText"/>
      </w:pPr>
      <w:r>
        <w:t xml:space="preserve">The role of an Education Administrator in Russia is increasingly technical. They must oversee the implementation of platforms like "Moscow Electronic School" (MES), which provides students with access to digital libraries, interactive lessons, and performance tracking tools. The administrator acts as a bridge between IT specialists and pedagogues, ensuring that technology serves educational outcomes rather than becoming an end in itself. In Moscow, where internet penetration is near universal but disparities in digital literacy among older faculty members may exist, the administrator’s role in change management is pivotal.</w:t>
      </w:r>
    </w:p>
    <w:p>
      <w:pPr>
        <w:pStyle w:val="BodyText"/>
      </w:pPr>
      <w:r>
        <w:t xml:space="preserve">Furthermore, data privacy and cybersecurity are growing concerns within the Russian Federation. Administrators must ensure that their institutions comply with federal data protection laws while utilizing these advanced digital tools. This requires a nuanced understanding of legal frameworks and technical security protocols, distinguishing modern Russian administrators from their predecessors.</w:t>
      </w:r>
    </w:p>
    <w:bookmarkEnd w:id="22"/>
    <w:bookmarkStart w:id="23" w:name="Xa445a78c0b5c9329abe8e77507ace1e8c4e9851"/>
    <w:p>
      <w:pPr>
        <w:pStyle w:val="Heading2"/>
      </w:pPr>
      <w:r>
        <w:t xml:space="preserve">Socio-Cultural Responsibilities and Community Engagement</w:t>
      </w:r>
    </w:p>
    <w:p>
      <w:pPr>
        <w:pStyle w:val="FirstParagraph"/>
      </w:pPr>
      <w:r>
        <w:t xml:space="preserve">Educational administration in Russia is deeply intertwined with social values and national identity. In Moscow, a city that is multicultural yet deeply rooted in traditional Russian culture, the Education Administrator plays a key role in shaping the moral and civic education of students. Recent federal initiatives have emphasized "patriotic education" and the preservation of historical memory. Administrators are tasked with integrating these themes into school life through extracurricular activities, museum partnerships, and community events.</w:t>
      </w:r>
    </w:p>
    <w:p>
      <w:pPr>
        <w:pStyle w:val="BodyText"/>
      </w:pPr>
      <w:r>
        <w:t xml:space="preserve">Additionally, Moscow faces specific demographic challenges, including the influx of migrant workers and their children from various regions of Russia and neighboring countries. An Education Administrator in this context must be adept at inclusive practices. They must ensure that educational resources are accessible to all students regardless of background, promoting social cohesion through education. This requires sensitivity to diverse linguistic needs and cultural backgrounds, a skill set that is increasingly vital in the cosmopolitan environment of Moscow.</w:t>
      </w:r>
    </w:p>
    <w:p>
      <w:pPr>
        <w:pStyle w:val="BodyText"/>
      </w:pPr>
      <w:r>
        <w:t xml:space="preserve">The administrator also serves as a liaison between the school and parents. In Russia, parental involvement in education is highly valued but can sometimes be contentious regarding grading standards or disciplinary measures. Effective communication strategies are essential for an Education Administrator to maintain trust within the community and ensure that the institution remains a supportive environment for student development.</w:t>
      </w:r>
    </w:p>
    <w:bookmarkEnd w:id="23"/>
    <w:bookmarkStart w:id="24" w:name="challenges-and-future-directions"/>
    <w:p>
      <w:pPr>
        <w:pStyle w:val="Heading2"/>
      </w:pPr>
      <w:r>
        <w:t xml:space="preserve">Challenges and Future Directions</w:t>
      </w:r>
    </w:p>
    <w:p>
      <w:pPr>
        <w:pStyle w:val="FirstParagraph"/>
      </w:pPr>
      <w:r>
        <w:t xml:space="preserve">Despite Moscow’s advantages, Education Administrators in Russia face significant challenges. Budgetary constraints, although more favorable in Moscow than elsewhere, still limit the scope of possible innovations. Furthermore, the brain drain of talented educators to other sectors or countries remains a concern. Retaining high-quality staff requires administrators to create attractive working conditions and professional growth opportunities.</w:t>
      </w:r>
    </w:p>
    <w:p>
      <w:pPr>
        <w:pStyle w:val="BodyText"/>
      </w:pPr>
      <w:r>
        <w:t xml:space="preserve">The future of educational administration in Russia will likely involve greater decentralization and increased accountability for results. As Moscow continues to position itself as a global education hub, the standards for administrators will rise. They will need to be not only managers but also researchers who can analyze data to drive improvement, leaders who can inspire staff, and diplomats who can navigate complex political landscapes.</w:t>
      </w:r>
    </w:p>
    <w:bookmarkEnd w:id="24"/>
    <w:bookmarkStart w:id="25" w:name="conclusion"/>
    <w:p>
      <w:pPr>
        <w:pStyle w:val="Heading2"/>
      </w:pPr>
      <w:r>
        <w:t xml:space="preserve">Conclusion</w:t>
      </w:r>
    </w:p>
    <w:p>
      <w:pPr>
        <w:pStyle w:val="FirstParagraph"/>
      </w:pPr>
      <w:r>
        <w:t xml:space="preserve">The role of the Education Administrator in Russia, particularly within Moscow, is multifaceted and demanding. It requires a synthesis of managerial expertise, technological proficiency, and cultural sensitivity. As the capital city continues to evolve economically and socially, its educational administrators must adapt to new realities while upholding national educational standards. This research paper highlights that successful administration in this context is not just about maintaining order but about actively shaping a modern, competitive, and inclusive educational ecosystem. The unique position of Moscow provides a platform for testing reforms that could potentially influence the broader Russian education system, making the work of these administrators strategically significant for the nation’s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Russia: Moscow as a Catalyst for Modernization</dc:title>
  <dc:creator/>
  <dc:language>en</dc:language>
  <cp:keywords/>
  <dcterms:created xsi:type="dcterms:W3CDTF">2026-07-29T18:20:37Z</dcterms:created>
  <dcterms:modified xsi:type="dcterms:W3CDTF">2026-07-29T18:20:37Z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