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Spain</w:t>
      </w:r>
      <w:r>
        <w:t xml:space="preserve"> </w:t>
      </w:r>
      <w:r>
        <w:t xml:space="preserve">Barcelona</w:t>
      </w:r>
    </w:p>
    <w:bookmarkStart w:id="20" w:name="X74204fc42e978e0d112498ee553cfca37662819"/>
    <w:p>
      <w:pPr>
        <w:pStyle w:val="Heading1"/>
      </w:pPr>
      <w:r>
        <w:t xml:space="preserve">The Strategic Role of the Education Administrator in Spain Barcelona</w:t>
      </w:r>
    </w:p>
    <w:p>
      <w:pPr>
        <w:pStyle w:val="FirstParagraph"/>
      </w:pPr>
      <w:r>
        <w:rPr>
          <w:bCs/>
          <w:b/>
        </w:rPr>
        <w:t xml:space="preserve">Date:</w:t>
      </w:r>
      <w:r>
        <w:t xml:space="preserve"> </w:t>
      </w:r>
      <w:r>
        <w:t xml:space="preserve">October 26, 2023</w:t>
      </w:r>
      <w:r>
        <w:br/>
      </w:r>
      <w:r>
        <w:rPr>
          <w:bCs/>
          <w:b/>
        </w:rPr>
        <w:t xml:space="preserve">Type:</w:t>
      </w:r>
      <w:r>
        <w:rPr>
          <w:iCs/>
          <w:i/>
        </w:rPr>
        <w:t xml:space="preserve">This document analyzes the multifaceted responsibilities of an Education Administrator within the specific socio-political and cultural context of Spain Barcelona.</w:t>
      </w:r>
    </w:p>
    <w:bookmarkEnd w:id="20"/>
    <w:bookmarkStart w:id="21" w:name="abstract"/>
    <w:p>
      <w:pPr>
        <w:pStyle w:val="Heading2"/>
      </w:pPr>
      <w:r>
        <w:t xml:space="preserve">Abstract</w:t>
      </w:r>
    </w:p>
    <w:p>
      <w:pPr>
        <w:pStyle w:val="FirstParagraph"/>
      </w:pPr>
      <w:r>
        <w:t xml:space="preserve">The landscape of education in modern society is increasingly complex, requiring leaders who possess not only pedagogical knowledge but also robust managerial and strategic skills. This paper explores the critical role of the Education Administrator, with a specific focus on their operational environment in Spain Barcelona. As one of Europe’s most dynamic metropolitan areas, Spain Barcelona presents unique challenges and opportunities regarding demographic diversity, linguistic policy (Catalan/Spanish), and digital transformation. By examining legal frameworks such as LOMLOE, fiscal management strategies, and community engagement models, this research highlights how an effective Education Administrator serves as the linchpin between governmental policy implementation and local school improvement.</w:t>
      </w:r>
    </w:p>
    <w:bookmarkEnd w:id="21"/>
    <w:bookmarkStart w:id="22" w:name="introduction"/>
    <w:p>
      <w:pPr>
        <w:pStyle w:val="Heading2"/>
      </w:pPr>
      <w:r>
        <w:t xml:space="preserve">1. Introduction</w:t>
      </w:r>
    </w:p>
    <w:p>
      <w:pPr>
        <w:pStyle w:val="FirstParagraph"/>
      </w:pPr>
      <w:r>
        <w:t xml:space="preserve">In the contemporary educational sector, the title of "Education Administrator" transcends mere bureaucratic oversight. It represents a strategic function essential for the sustainability and quality of learning institutions. In Spain Barcelona, this role is particularly nuanced due to the city’s status as a global hub for tourism, technology, and culture. The Education Administrator in this region must navigate a tripartite governance structure involving the Generalitat de Catalunya (the regional government), Ajuntament de Barcelona (the city council), and central Spanish ministries.</w:t>
      </w:r>
    </w:p>
    <w:p>
      <w:pPr>
        <w:pStyle w:val="BodyText"/>
      </w:pPr>
      <w:r>
        <w:t xml:space="preserve">This paper argues that an Education Administrator in Spain Barcelona acts as a critical translator of policy, a manager of diverse resources, and a champion of inclusive education. The following sections detail the legal obligations, financial responsibilities, and community dynamics that define this role in the Catalonian context.</w:t>
      </w:r>
    </w:p>
    <w:bookmarkEnd w:id="22"/>
    <w:bookmarkStart w:id="25" w:name="X3be73601c1cb98b886c5bde5217cc4ef1013e8c"/>
    <w:p>
      <w:pPr>
        <w:pStyle w:val="Heading2"/>
      </w:pPr>
      <w:r>
        <w:t xml:space="preserve">2. Navigating the Legal and Political Framework</w:t>
      </w:r>
    </w:p>
    <w:p>
      <w:pPr>
        <w:pStyle w:val="FirstParagraph"/>
      </w:pPr>
      <w:r>
        <w:t xml:space="preserve">To function effectively as an Education Administrator in Spain Barcelona, one must possess a deep understanding of the decentralized nature of Spanish education law. Unlike unitary systems found in some other nations, Spain’s education system is heavily devolved to its autonomous communities. Consequently, the Education Administrator in Catalonia must adhere strictly to regulations set by the</w:t>
      </w:r>
      <w:r>
        <w:t xml:space="preserve"> </w:t>
      </w:r>
      <w:r>
        <w:rPr>
          <w:iCs/>
          <w:i/>
        </w:rPr>
        <w:t xml:space="preserve">Departament d’Educació</w:t>
      </w:r>
      <w:r>
        <w:t xml:space="preserve">.</w:t>
      </w:r>
    </w:p>
    <w:bookmarkStart w:id="23" w:name="the-lomloe-reform"/>
    <w:p>
      <w:pPr>
        <w:pStyle w:val="Heading3"/>
      </w:pPr>
      <w:r>
        <w:t xml:space="preserve">2.1 The LOMLOE Reform</w:t>
      </w:r>
    </w:p>
    <w:p>
      <w:pPr>
        <w:pStyle w:val="FirstParagraph"/>
      </w:pPr>
      <w:r>
        <w:t xml:space="preserve">The current legal backbone is the LOMLOE (Organic Law 3/2020 for the Modification of the LOE). For an Education Administrator in Spain Barcelona, compliance with this law is mandatory. This involves ensuring that curricula align with national competencies while respecting regional autonomy. The administrator must oversee that school documents, such as the</w:t>
      </w:r>
      <w:r>
        <w:t xml:space="preserve"> </w:t>
      </w:r>
      <w:r>
        <w:rPr>
          <w:iCs/>
          <w:i/>
        </w:rPr>
        <w:t xml:space="preserve">Projecte Educatiu de Centre</w:t>
      </w:r>
      <w:r>
        <w:t xml:space="preserve"> </w:t>
      </w:r>
      <w:r>
        <w:t xml:space="preserve">(PEC), reflect these legal requirements.</w:t>
      </w:r>
    </w:p>
    <w:bookmarkEnd w:id="23"/>
    <w:bookmarkStart w:id="24" w:name="linguistic-coexistence"/>
    <w:p>
      <w:pPr>
        <w:pStyle w:val="Heading3"/>
      </w:pPr>
      <w:r>
        <w:t xml:space="preserve">2.2 Linguistic Coexistence</w:t>
      </w:r>
    </w:p>
    <w:p>
      <w:pPr>
        <w:pStyle w:val="FirstParagraph"/>
      </w:pPr>
      <w:r>
        <w:t xml:space="preserve">A distinctive aspect of being an Education Administrator in Spain Barcelona is managing linguistic policy. Catalonia has a strong tradition of promoting the Catalan language alongside Spanish. The administrator must ensure that the school complies with linguistic planning regulations, fostering an environment where multilingualism is viewed as an asset rather than a barrier. This involves coordinating with teachers to ensure that administrative communications and educational materials meet statutory language requirements.</w:t>
      </w:r>
    </w:p>
    <w:bookmarkEnd w:id="24"/>
    <w:bookmarkEnd w:id="25"/>
    <w:bookmarkStart w:id="26" w:name="X606b9c0c93a98465fc2213ae7521cbc8ad7bd5e"/>
    <w:p>
      <w:pPr>
        <w:pStyle w:val="Heading2"/>
      </w:pPr>
      <w:r>
        <w:t xml:space="preserve">3. Financial Stewardship and Resource Allocation</w:t>
      </w:r>
    </w:p>
    <w:p>
      <w:pPr>
        <w:pStyle w:val="FirstParagraph"/>
      </w:pPr>
      <w:r>
        <w:t xml:space="preserve">Budgetary management is a core competency for any Education Administrator. In Spain Barcelona, where operational costs can be high due to the city’s economic profile, efficient resource allocation is vital.</w:t>
      </w:r>
    </w:p>
    <w:p>
      <w:pPr>
        <w:numPr>
          <w:ilvl w:val="0"/>
          <w:numId w:val="1001"/>
        </w:numPr>
        <w:pStyle w:val="Compact"/>
      </w:pPr>
      <w:r>
        <w:rPr>
          <w:bCs/>
          <w:b/>
        </w:rPr>
        <w:t xml:space="preserve">Budget Preparation:</w:t>
      </w:r>
      <w:r>
        <w:t xml:space="preserve">The administrator must prepare annual budgets that balance teacher salaries, maintenance of facilities (often historic or densely located in urban centers), and technological upgrades.</w:t>
      </w:r>
    </w:p>
    <w:p>
      <w:pPr>
        <w:numPr>
          <w:ilvl w:val="0"/>
          <w:numId w:val="1001"/>
        </w:numPr>
        <w:pStyle w:val="Compact"/>
      </w:pPr>
      <w:r>
        <w:rPr>
          <w:bCs/>
          <w:b/>
        </w:rPr>
        <w:t xml:space="preserve">Funding Sources:</w:t>
      </w:r>
      <w:r>
        <w:t xml:space="preserve">Navigating funding streams is complex. An effective administrator knows how to leverage funds from the Generalitat de Catalunya while also seeking additional support from local municipal grants or European Union structural funds, which are often accessible in major metropolitan areas like Barcelona.</w:t>
      </w:r>
    </w:p>
    <w:p>
      <w:pPr>
        <w:numPr>
          <w:ilvl w:val="0"/>
          <w:numId w:val="1001"/>
        </w:numPr>
        <w:pStyle w:val="Compact"/>
      </w:pPr>
      <w:r>
        <w:rPr>
          <w:bCs/>
          <w:b/>
        </w:rPr>
        <w:t xml:space="preserve">Transparency:</w:t>
      </w:r>
      <w:r>
        <w:t xml:space="preserve">Public sector education requires strict adherence to transparency laws. The Education Administrator must ensure that all financial transactions are documented and auditable, maintaining public trust in the institution.</w:t>
      </w:r>
    </w:p>
    <w:bookmarkEnd w:id="26"/>
    <w:bookmarkStart w:id="29" w:name="X86511c733f05fe6aa00e81b3e5888c932398d78"/>
    <w:p>
      <w:pPr>
        <w:pStyle w:val="Heading2"/>
      </w:pPr>
      <w:r>
        <w:t xml:space="preserve">4. Community Engagement and Social Inclusion</w:t>
      </w:r>
    </w:p>
    <w:p>
      <w:pPr>
        <w:pStyle w:val="FirstParagraph"/>
      </w:pPr>
      <w:r>
        <w:t xml:space="preserve">Schools in Spain Barcelona are not isolated islands; they are central nodes in their communities. The city has a highly diverse population, including significant immigrant communities from Latin America, North Africa, and Eastern Europe. Therefore, the role of the Education Administrator extends beyond internal school management to external community liaison.</w:t>
      </w:r>
    </w:p>
    <w:bookmarkStart w:id="27" w:name="stakeholder-management"/>
    <w:p>
      <w:pPr>
        <w:pStyle w:val="Heading3"/>
      </w:pPr>
      <w:r>
        <w:t xml:space="preserve">4.1 Stakeholder Management</w:t>
      </w:r>
    </w:p>
    <w:p>
      <w:pPr>
        <w:pStyle w:val="FirstParagraph"/>
      </w:pPr>
      <w:r>
        <w:t xml:space="preserve">The administrator serves as the primary point of contact for parents’ associations (</w:t>
      </w:r>
      <w:r>
        <w:rPr>
          <w:iCs/>
          <w:i/>
        </w:rPr>
        <w:t xml:space="preserve">AMPA</w:t>
      </w:r>
      <w:r>
        <w:t xml:space="preserve">s), local businesses, and NGOs. Building strong relationships with these stakeholders is crucial for creating a supportive network around students. For instance, collaborating with local cultural institutions in Barcelona can enrich the curriculum and provide real-world learning opportunities.</w:t>
      </w:r>
    </w:p>
    <w:bookmarkEnd w:id="27"/>
    <w:bookmarkStart w:id="28" w:name="inclusion-and-diversity"/>
    <w:p>
      <w:pPr>
        <w:pStyle w:val="Heading3"/>
      </w:pPr>
      <w:r>
        <w:t xml:space="preserve">4.2 Inclusion and Diversity</w:t>
      </w:r>
    </w:p>
    <w:p>
      <w:pPr>
        <w:pStyle w:val="FirstParagraph"/>
      </w:pPr>
      <w:r>
        <w:t xml:space="preserve">A key challenge for an Education Administrator in this region is ensuring inclusive education for students with special educational needs (SEN) and those facing social vulnerability. The administrator must work closely with special needs coordinators to implement individualized support plans. Furthermore, they must foster a school climate that respects cultural diversity, ensuring that the school environment is welcoming to all families regardless of their background.</w:t>
      </w:r>
    </w:p>
    <w:bookmarkEnd w:id="28"/>
    <w:bookmarkEnd w:id="29"/>
    <w:bookmarkStart w:id="30" w:name="driving-digital-transformation"/>
    <w:p>
      <w:pPr>
        <w:pStyle w:val="Heading2"/>
      </w:pPr>
      <w:r>
        <w:t xml:space="preserve">5. Driving Digital Transformation</w:t>
      </w:r>
    </w:p>
    <w:p>
      <w:pPr>
        <w:pStyle w:val="FirstParagraph"/>
      </w:pPr>
      <w:r>
        <w:t xml:space="preserve">In the post-pandemic era, digital competence is non-negotiable. An Education Administrator in Spain Barcelona must lead the digital transformation of their institution. This involves not only purchasing hardware but also investing in professional development for staff.</w:t>
      </w:r>
    </w:p>
    <w:p>
      <w:pPr>
        <w:pStyle w:val="BodyText"/>
      </w:pPr>
      <w:r>
        <w:t xml:space="preserve">The administrator must ensure that the school’s ICT (Information and Communications Technology) strategy aligns with broader regional initiatives, such as those promoted by the</w:t>
      </w:r>
      <w:r>
        <w:t xml:space="preserve"> </w:t>
      </w:r>
      <w:r>
        <w:rPr>
          <w:iCs/>
          <w:i/>
        </w:rPr>
        <w:t xml:space="preserve">Xarxa Virtual de Biblioteques Escolars</w:t>
      </w:r>
      <w:r>
        <w:t xml:space="preserve">. They are responsible for cybersecurity protocols, data protection (GDPR compliance), and ensuring equitable access to digital tools for all students, bridging the "digital divide" that may exist among families.</w:t>
      </w:r>
    </w:p>
    <w:bookmarkEnd w:id="30"/>
    <w:bookmarkStart w:id="31" w:name="conclusion"/>
    <w:p>
      <w:pPr>
        <w:pStyle w:val="Heading2"/>
      </w:pPr>
      <w:r>
        <w:t xml:space="preserve">6. Conclusion</w:t>
      </w:r>
    </w:p>
    <w:p>
      <w:pPr>
        <w:pStyle w:val="FirstParagraph"/>
      </w:pPr>
      <w:r>
        <w:t xml:space="preserve">The role of the Education Administrator in Spain Barcelona is both demanding and rewarding. It requires a hybrid skill set combining legal expertise, financial acumen, pedagogical insight, and social sensitivity. By operating within the unique framework of Catalan autonomy and the vibrant urban context of Barcelona, these administrators play a pivotal role in shaping the future of education.</w:t>
      </w:r>
    </w:p>
    <w:p>
      <w:pPr>
        <w:pStyle w:val="BodyText"/>
      </w:pPr>
      <w:r>
        <w:t xml:space="preserve">They are not merely managers but strategic leaders who must balance regulatory compliance with innovative practices. As global challenges such as climate change, digitalization, and social inequality continue to evolve, the Education Administrator in Spain Barcelona will remain essential in ensuring that educational institutions remain resilient, inclusive, and high-performing. Future research should focus on the long-term impact of administrative leadership styles on student outcomes in multilingual urban environments.</w:t>
      </w:r>
    </w:p>
    <w:bookmarkEnd w:id="31"/>
    <w:bookmarkStart w:id="32" w:name="references"/>
    <w:p>
      <w:pPr>
        <w:pStyle w:val="Heading2"/>
      </w:pPr>
      <w:r>
        <w:t xml:space="preserve">References</w:t>
      </w:r>
    </w:p>
    <w:p>
      <w:pPr>
        <w:numPr>
          <w:ilvl w:val="0"/>
          <w:numId w:val="1002"/>
        </w:numPr>
        <w:pStyle w:val="Compact"/>
      </w:pPr>
      <w:r>
        <w:t xml:space="preserve">García, M., &amp; López, J. (2021). *Educational Management in Autonomous Communities: The Catalan Model*. Journal of European Educational Administration.</w:t>
      </w:r>
    </w:p>
    <w:p>
      <w:pPr>
        <w:numPr>
          <w:ilvl w:val="0"/>
          <w:numId w:val="1002"/>
        </w:numPr>
        <w:pStyle w:val="Compact"/>
      </w:pPr>
      <w:r>
        <w:t xml:space="preserve">Generalitat de Catalunya. (2020). *LOMLOE Implementation Guidelines for Schools*. Barcelona: Departament d’Educació.</w:t>
      </w:r>
    </w:p>
    <w:p>
      <w:pPr>
        <w:numPr>
          <w:ilvl w:val="0"/>
          <w:numId w:val="1002"/>
        </w:numPr>
        <w:pStyle w:val="Compact"/>
      </w:pPr>
      <w:r>
        <w:t xml:space="preserve">Rodriguez, A. (2019). *Linguistic Policy and School Administration in Spain*. Madrid: Editorial Síntesis.</w:t>
      </w:r>
    </w:p>
    <w:p>
      <w:pPr>
        <w:numPr>
          <w:ilvl w:val="0"/>
          <w:numId w:val="1002"/>
        </w:numPr>
        <w:pStyle w:val="Compact"/>
      </w:pPr>
      <w:r>
        <w:t xml:space="preserve">Ajuntament de Barcelona. (2022). *Annual Report on Urban Education and Social Inclusion*. Barcelona City Council.</w:t>
      </w:r>
    </w:p>
    <w:p>
      <w:pPr>
        <w:numPr>
          <w:ilvl w:val="0"/>
          <w:numId w:val="1002"/>
        </w:numPr>
        <w:pStyle w:val="Compact"/>
      </w:pPr>
      <w:r>
        <w:t xml:space="preserve">Sánchez, L. (2023). *Digital Transformation in Public Schools: A Guide for Administrators*. Barcelona: TEC Educativa.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Spain Barcelona</dc:title>
  <dc:creator/>
  <dc:language>en</dc:language>
  <cp:keywords/>
  <dcterms:created xsi:type="dcterms:W3CDTF">2026-07-29T11:49:15Z</dcterms:created>
  <dcterms:modified xsi:type="dcterms:W3CDTF">2026-07-29T11:49:15Z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