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Colombo,</w:t>
      </w:r>
      <w:r>
        <w:t xml:space="preserve"> </w:t>
      </w:r>
      <w:r>
        <w:t xml:space="preserve">Sri</w:t>
      </w:r>
      <w:r>
        <w:t xml:space="preserve"> </w:t>
      </w:r>
      <w:r>
        <w:t xml:space="preserve">Lanka</w:t>
      </w:r>
    </w:p>
    <w:bookmarkStart w:id="33" w:name="X71115850c19ed27e4b9e1d7d291c69758fe7220"/>
    <w:p>
      <w:pPr>
        <w:pStyle w:val="Heading1"/>
      </w:pPr>
      <w:r>
        <w:t xml:space="preserve">The Strategic Role of the Education Administrator in Colombo, Sri Lanka</w:t>
      </w:r>
    </w:p>
    <w:p>
      <w:pPr>
        <w:pStyle w:val="FirstParagraph"/>
      </w:pPr>
      <w:r>
        <w:rPr>
          <w:bCs/>
          <w:b/>
        </w:rPr>
        <w:t xml:space="preserve">Date:</w:t>
      </w:r>
      <w:r>
        <w:t xml:space="preserve"> </w:t>
      </w:r>
      <w:r>
        <w:t xml:space="preserve">October 26, 2023</w:t>
      </w:r>
      <w:r>
        <w:br/>
      </w:r>
      <w:r>
        <w:rPr>
          <w:bCs/>
          <w:b/>
        </w:rPr>
        <w:t xml:space="preserve">Subject:</w:t>
      </w:r>
    </w:p>
    <w:p>
      <w:pPr>
        <w:pStyle w:val="BodyText"/>
      </w:pPr>
      <w:r>
        <w:t xml:space="preserve">A Comparative Analysis of Leadership Frameworks and Operational Efficiency in Urban Educational Institutions within the Western Province</w:t>
      </w:r>
    </w:p>
    <w:bookmarkStart w:id="20" w:name="abstract"/>
    <w:p>
      <w:pPr>
        <w:pStyle w:val="Heading3"/>
      </w:pPr>
      <w:r>
        <w:t xml:space="preserve">Abstract</w:t>
      </w:r>
    </w:p>
    <w:p>
      <w:pPr>
        <w:pStyle w:val="FirstParagraph"/>
      </w:pPr>
      <w:r>
        <w:t xml:space="preserve">This paper examines the critical function of the Education Administrator within the unique socio-economic and cultural context of Colombo, Sri Lanka. As Colombo remains the commercial capital and hub for both state and private educational institutions in South Asia, the demands placed upon administrators are increasingly complex. This research explores how effective administration bridges policy mandates with classroom reality, addresses resource constraints amidst economic fluctuations, and leverages technological integration to maintain high standards of academic excellence. The study argues that a specialized approach to educational leadership is required for Sri Lanka Colombo settings to navigate post-conflict reconciliation, digital transformation, and global competitive pressures.</w:t>
      </w:r>
    </w:p>
    <w:bookmarkEnd w:id="20"/>
    <w:bookmarkStart w:id="21" w:name="introduction"/>
    <w:p>
      <w:pPr>
        <w:pStyle w:val="Heading2"/>
      </w:pPr>
      <w:r>
        <w:t xml:space="preserve">1. Introduction</w:t>
      </w:r>
    </w:p>
    <w:p>
      <w:pPr>
        <w:pStyle w:val="FirstParagraph"/>
      </w:pPr>
      <w:r>
        <w:t xml:space="preserve">The landscape of education in Sri Lanka has undergone significant transformation over the past few decades. While the country boasts one of the highest literacy rates in South Asia, the quality and accessibility of education vary significantly across regions. In this context, Colombo emerges as a pivotal focal point for educational advancement. As the seat of government, major universities, and a growing sector of international private schools, Sri Lanka Colombo presents a distinct environment where traditional pedagogical values meet modern administrative challenges.</w:t>
      </w:r>
    </w:p>
    <w:p>
      <w:pPr>
        <w:pStyle w:val="BodyText"/>
      </w:pPr>
      <w:r>
        <w:t xml:space="preserve">Central to the success of any educational institution is the Education Administrator. Unlike purely academic roles, this position requires a dual competency in leadership dynamics and operational management. In Sri Lanka Colombo, where institutions serve diverse demographics ranging from elite expatriate communities to underprivileged local populations, the role of the Education Administrator becomes even more pronounced. This paper aims to dissect the multifaceted responsibilities of these administrators and analyze their impact on institutional outcomes in this specific geographic region.</w:t>
      </w:r>
    </w:p>
    <w:bookmarkEnd w:id="21"/>
    <w:bookmarkStart w:id="22" w:name="X940ab5445032abe75681f9ae338b2b066a69924"/>
    <w:p>
      <w:pPr>
        <w:pStyle w:val="Heading2"/>
      </w:pPr>
      <w:r>
        <w:t xml:space="preserve">2. The Contextual Landscape of Sri Lanka Colombo</w:t>
      </w:r>
    </w:p>
    <w:p>
      <w:pPr>
        <w:pStyle w:val="FirstParagraph"/>
      </w:pPr>
      <w:r>
        <w:t xml:space="preserve">To understand the necessity for specialized administrative frameworks, one must first appreciate the unique environment of Sri Lanka Colombo. As the economic engine of the nation, Colombo attracts talent and resources from across the island, but it also concentrates intense pressure on infrastructure and service delivery. Educational institutions in this area are often characterized by high density and diverse linguistic needs.</w:t>
      </w:r>
    </w:p>
    <w:p>
      <w:pPr>
        <w:pStyle w:val="BodyText"/>
      </w:pPr>
      <w:r>
        <w:t xml:space="preserve">Furthermore, Sri Lanka Colombo serves as a testing ground for educational reforms proposed by the Ministry of Education. Whether dealing with state-run schools facing budgetary constraints or private international schools adhering to global curricula such as Cambridge or IB, administrators must navigate a complex regulatory framework. The socio-political history of Sri Lanka also influences school environments in Colombo, requiring administrators to be sensitive to issues of ethnic diversity and social cohesion.</w:t>
      </w:r>
    </w:p>
    <w:bookmarkEnd w:id="22"/>
    <w:bookmarkStart w:id="26" w:name="Xb6cbb2fda12d4185bb0b13f945c6a9039aec824"/>
    <w:p>
      <w:pPr>
        <w:pStyle w:val="Heading2"/>
      </w:pPr>
      <w:r>
        <w:t xml:space="preserve">3. Core Responsibilities of the Modern Education Administrator</w:t>
      </w:r>
    </w:p>
    <w:bookmarkStart w:id="23" w:name="Xebb96e7f8df71c42f98a35845c2403f0a054e99"/>
    <w:p>
      <w:pPr>
        <w:pStyle w:val="Heading3"/>
      </w:pPr>
      <w:r>
        <w:t xml:space="preserve">3.1 Strategic Planning and Resource Management</w:t>
      </w:r>
    </w:p>
    <w:p>
      <w:pPr>
        <w:pStyle w:val="FirstParagraph"/>
      </w:pPr>
      <w:r>
        <w:t xml:space="preserve">In an era marked by economic volatility, financial stewardship is paramount for any Education Administrator in Sri Lanka Colombo. Administrators are responsible for creating sustainable budget models that ensure quality education remains accessible despite inflationary pressures on utility costs and imported materials. This involves strategic procurement, fundraising initiatives in the private sector, and efficient allocation of government grants in state sectors. The ability to maximize limited resources while maintaining high standards is a defining trait of successful administrators in this region.</w:t>
      </w:r>
    </w:p>
    <w:bookmarkEnd w:id="23"/>
    <w:bookmarkStart w:id="24" w:name="X40d43e8cb996e59677c770be3c2ba1c120b3a18"/>
    <w:p>
      <w:pPr>
        <w:pStyle w:val="Heading3"/>
      </w:pPr>
      <w:r>
        <w:t xml:space="preserve">3.2 Technological Integration and Digital Transformation</w:t>
      </w:r>
    </w:p>
    <w:p>
      <w:pPr>
        <w:pStyle w:val="FirstParagraph"/>
      </w:pPr>
      <w:r>
        <w:t xml:space="preserve">The post-pandemic era has accelerated the adoption of technology in education across Sri Lanka Colombo. Education Administrators are now tasked with leading digital transformation agendas. This includes not only the procurement of hardware but also the training of staff to utilize Learning Management Systems (LMS), virtual classrooms, and data analytics tools for student performance tracking. In a competitive market like Colombo, where parents demand high-tech learning environments, administrators must bridge the gap between pedagogical needs and technological capabilities.</w:t>
      </w:r>
    </w:p>
    <w:bookmarkEnd w:id="24"/>
    <w:bookmarkStart w:id="25" w:name="policy-implementation-and-compliance"/>
    <w:p>
      <w:pPr>
        <w:pStyle w:val="Heading3"/>
      </w:pPr>
      <w:r>
        <w:t xml:space="preserve">3.3 Policy Implementation and Compliance</w:t>
      </w:r>
    </w:p>
    <w:p>
      <w:pPr>
        <w:pStyle w:val="FirstParagraph"/>
      </w:pPr>
      <w:r>
        <w:t xml:space="preserve">In Sri Lanka Colombo, educational institutions must adhere to strict national guidelines regarding curriculum standards, teacher qualifications, and safety protocols. The Education Administrator acts as the primary liaison between the institution’s board or governing body and regulatory authorities such as the Department of Education or local municipal councils in Colombo. Ensuring compliance while fostering an environment of academic freedom requires diplomatic skill and a deep understanding of national educational policy.</w:t>
      </w:r>
    </w:p>
    <w:bookmarkEnd w:id="25"/>
    <w:bookmarkEnd w:id="26"/>
    <w:bookmarkStart w:id="29" w:name="X9df7a565617bb9f76200d9a017e36aa9660dc78"/>
    <w:p>
      <w:pPr>
        <w:pStyle w:val="Heading2"/>
      </w:pPr>
      <w:r>
        <w:t xml:space="preserve">4. Challenges Faced by Administrators in Sri Lanka Colombo</w:t>
      </w:r>
    </w:p>
    <w:bookmarkStart w:id="27" w:name="socio-economic-disparities"/>
    <w:p>
      <w:pPr>
        <w:pStyle w:val="Heading3"/>
      </w:pPr>
      <w:r>
        <w:t xml:space="preserve">4.1 Socio-Economic Disparities</w:t>
      </w:r>
    </w:p>
    <w:p>
      <w:pPr>
        <w:pStyle w:val="FirstParagraph"/>
      </w:pPr>
      <w:r>
        <w:t xml:space="preserve">Sri Lanka Colombo is characterized by stark contrasts between wealth and poverty. Administrators in state schools often face the challenge of supporting students from disadvantaged backgrounds who may lack basic resources at home, while those in private institutions must manage high expectations from affluent parents. This dual pressure requires administrators to implement inclusive policies that support equity without compromising academic rigor.</w:t>
      </w:r>
    </w:p>
    <w:bookmarkEnd w:id="27"/>
    <w:bookmarkStart w:id="28" w:name="X5b18e1755d5bb49b6f840323de84ebfbc39d756"/>
    <w:p>
      <w:pPr>
        <w:pStyle w:val="Heading3"/>
      </w:pPr>
      <w:r>
        <w:t xml:space="preserve">4.2 Talent Retention and Professional Development</w:t>
      </w:r>
    </w:p>
    <w:p>
      <w:pPr>
        <w:pStyle w:val="FirstParagraph"/>
      </w:pPr>
      <w:r>
        <w:t xml:space="preserve">The brain drain phenomenon has significantly impacted Sri Lanka Colombo’s education sector, with many skilled teachers migrating abroad for better opportunities. Education Administrators are tasked with retaining top talent by creating supportive work environments, offering professional development opportunities, and ensuring competitive compensation packages. The ability to foster a positive school culture is essential for mitigating staff turnover.</w:t>
      </w:r>
    </w:p>
    <w:bookmarkEnd w:id="28"/>
    <w:bookmarkEnd w:id="29"/>
    <w:bookmarkStart w:id="30" w:name="recommendations-for-future-practice"/>
    <w:p>
      <w:pPr>
        <w:pStyle w:val="Heading2"/>
      </w:pPr>
      <w:r>
        <w:t xml:space="preserve">5. Recommendations for Future Practice</w:t>
      </w:r>
    </w:p>
    <w:p>
      <w:pPr>
        <w:pStyle w:val="FirstParagraph"/>
      </w:pPr>
      <w:r>
        <w:t xml:space="preserve">To enhance the efficacy of Education Administrators in Sri Lanka Colombo, several strategic recommendations are proposed. First, there must be a greater emphasis on leadership training programs tailored to the local context, focusing on crisis management and digital literacy. Second, collaborative networks among administrators across Colombo institutions should be established to share best practices and resources. Finally, stakeholders must invest in research-driven policy making that acknowledges the unique urban dynamics of Sri Lanka Colombo.</w:t>
      </w:r>
    </w:p>
    <w:bookmarkEnd w:id="30"/>
    <w:bookmarkStart w:id="32" w:name="conclusion"/>
    <w:p>
      <w:pPr>
        <w:pStyle w:val="Heading2"/>
      </w:pPr>
      <w:r>
        <w:t xml:space="preserve">6. Conclusion</w:t>
      </w:r>
    </w:p>
    <w:p>
      <w:pPr>
        <w:pStyle w:val="FirstParagraph"/>
      </w:pPr>
      <w:r>
        <w:t xml:space="preserve">The role of the Education Administrator in Sri Lanka Colombo is far more than bureaucratic oversight; it is a dynamic leadership function that shapes the future of learning in one of South Asia’s most vibrant cities. By effectively managing resources, embracing technological innovation, and navigating complex socio-political landscapes, these administrators ensure that educational institutions remain resilient and relevant. As Colombo continues to evolve as a global hub for education, the capacity of its administrators to lead with vision and integrity will be the decisive factor in sustaining academic excellence.</w:t>
      </w:r>
    </w:p>
    <w:bookmarkStart w:id="31" w:name="references"/>
    <w:p>
      <w:pPr>
        <w:pStyle w:val="Heading3"/>
      </w:pPr>
      <w:r>
        <w:t xml:space="preserve">References</w:t>
      </w:r>
    </w:p>
    <w:p>
      <w:pPr>
        <w:pStyle w:val="FirstParagraph"/>
      </w:pPr>
      <w:r>
        <w:rPr>
          <w:iCs/>
          <w:i/>
        </w:rPr>
        <w:t xml:space="preserve">Note: References are illustrative for this document format.</w:t>
      </w:r>
    </w:p>
    <w:p>
      <w:pPr>
        <w:numPr>
          <w:ilvl w:val="0"/>
          <w:numId w:val="1001"/>
        </w:numPr>
        <w:pStyle w:val="Compact"/>
      </w:pPr>
      <w:r>
        <w:t xml:space="preserve">Ministry of Education, Sri Lanka. (2021). National Policy Framework for Educational Reform.</w:t>
      </w:r>
    </w:p>
    <w:p>
      <w:pPr>
        <w:numPr>
          <w:ilvl w:val="0"/>
          <w:numId w:val="1001"/>
        </w:numPr>
        <w:pStyle w:val="Compact"/>
      </w:pPr>
      <w:r>
        <w:t xml:space="preserve">Perera, S. (2019). Urban Education Challenges in the Western Province. Colombo Journal of Pedagogy.</w:t>
      </w:r>
    </w:p>
    <w:p>
      <w:pPr>
        <w:numPr>
          <w:ilvl w:val="0"/>
          <w:numId w:val="1001"/>
        </w:numPr>
        <w:pStyle w:val="Compact"/>
      </w:pPr>
      <w:r>
        <w:t xml:space="preserve">World Bank Group. (2022). Human Capital Development in Sri Lanka: Trends and Projections.</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Education Administrator in Colombo, Sri Lanka</dc:title>
  <dc:creator/>
  <dc:language>en</dc:language>
  <cp:keywords/>
  <dcterms:created xsi:type="dcterms:W3CDTF">2026-07-29T17:38:46Z</dcterms:created>
  <dcterms:modified xsi:type="dcterms:W3CDTF">2026-07-29T17:38:46Z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