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bookmarkStart w:id="27" w:name="Xcc9ad50f84f7ca2b70d2f1e8e27ab1181fade26"/>
    <w:p>
      <w:pPr>
        <w:pStyle w:val="Heading1"/>
      </w:pPr>
      <w:r>
        <w:t xml:space="preserve">The Strategic Evolution of the Education Administrator in Switzerland Zurich</w:t>
      </w:r>
    </w:p>
    <w:p>
      <w:pPr>
        <w:pStyle w:val="FirstParagraph"/>
      </w:pPr>
      <w:r>
        <w:rPr>
          <w:iCs/>
          <w:i/>
          <w:bCs/>
          <w:b/>
        </w:rPr>
        <w:t xml:space="preserve">Abstract:</w:t>
      </w:r>
      <w:r>
        <w:br/>
      </w:r>
      <w:r>
        <w:br/>
      </w:r>
      <w:r>
        <w:t xml:space="preserve">This research paper examines the multifaceted role of the Education Administrator within the specific socio-economic and political context of Switzerland, with a particular focus on the city-state of Zurich. As Zurich emerges as a global hub for finance, technology, and international diplomacy, its educational landscape faces unique pressures regarding diversity, quality assurance, and resource allocation. This document analyzes how modern Education Administrators in this region must navigate the complex federalist structure of Swiss education policy while addressing local demands for inclusivity and innovation. The paper argues that the contemporary Education Administrator in Switzerland Zurich is no longer merely a bureaucratic manager but a strategic leader who balances linguistic traditions with multicultural integration and digital transformation.</w:t>
      </w:r>
    </w:p>
    <w:bookmarkStart w:id="20" w:name="introduction"/>
    <w:p>
      <w:pPr>
        <w:pStyle w:val="Heading2"/>
      </w:pPr>
      <w:r>
        <w:t xml:space="preserve">1. Introduction</w:t>
      </w:r>
    </w:p>
    <w:p>
      <w:pPr>
        <w:pStyle w:val="FirstParagraph"/>
      </w:pPr>
      <w:r>
        <w:t xml:space="preserve">The concept of the Education Administrator has undergone significant transformation over the last three decades, shifting from traditional administrative oversight to dynamic leadership roles that influence pedagogical outcomes, community engagement, and policy implementation. This shift is particularly pronounced in Switzerland Zurich, a city characterized by its high cost of living, international population density, and rigorous academic standards. In this context understanding the specific duties challenges and strategic imperatives facing Education Administrators is crucial for maintaining the competitiveness and equity of local schools.</w:t>
      </w:r>
    </w:p>
    <w:p>
      <w:pPr>
        <w:pStyle w:val="BodyText"/>
      </w:pPr>
      <w:r>
        <w:t xml:space="preserve">Zurich represents a microcosm of broader European educational trends but is distinguished by its cantonal autonomy. The Swiss education system operates under a decentralized model where cantons hold significant sovereignty over curriculum and administration. Therefore, an Education Administrator in Zurich must possess a nuanced understanding of both local municipal regulations and the overarching federal frameworks that govern cross-canton recognition and standards.</w:t>
      </w:r>
    </w:p>
    <w:bookmarkEnd w:id="20"/>
    <w:bookmarkStart w:id="21" w:name="X126e45e2c2ca0a3985889f831ab7685563ed453"/>
    <w:p>
      <w:pPr>
        <w:pStyle w:val="Heading2"/>
      </w:pPr>
      <w:r>
        <w:t xml:space="preserve">2. The Federalist Context: Navigating Cantonal Autonomy</w:t>
      </w:r>
    </w:p>
    <w:p>
      <w:pPr>
        <w:pStyle w:val="FirstParagraph"/>
      </w:pPr>
      <w:r>
        <w:t xml:space="preserve">A defining characteristic of education governance in Switzerland is the principle of subsidiarity. Education policy is primarily a cantonal matter, meaning that while there are national coordination bodies such as the Swiss Conference of Cantonal Ministers of Education (EDK), the day-to-day operations and strategic planning fall to local authorities. For an Education Administrator in Switzerland Zurich this decentralization presents both opportunities for innovation and challenges regarding consistency.</w:t>
      </w:r>
    </w:p>
    <w:p>
      <w:pPr>
        <w:pStyle w:val="BodyText"/>
      </w:pPr>
      <w:r>
        <w:t xml:space="preserve">The administrator must act as a liaison between federal guidelines and local implementation. This involves interpreting national educational goals, such as those outlined in the Harmonization of Secondary Education initiatives, and adapting them to fit the specific demographic makeup of Zurich’s schools. Unlike administrators in more centralized nations, their role requires significant diplomatic skill to ensure that local practices align with broader Swiss educational values while respecting cantonal independence.</w:t>
      </w:r>
    </w:p>
    <w:bookmarkEnd w:id="21"/>
    <w:bookmarkStart w:id="22" w:name="Xe50bde5b182d3f00bd95afd424c744f8e8c992e"/>
    <w:p>
      <w:pPr>
        <w:pStyle w:val="Heading2"/>
      </w:pPr>
      <w:r>
        <w:t xml:space="preserve">3. Demographic Challenges and Multicultural Integration</w:t>
      </w:r>
    </w:p>
    <w:p>
      <w:pPr>
        <w:pStyle w:val="FirstParagraph"/>
      </w:pPr>
      <w:r>
        <w:t xml:space="preserve">Zurich is one of the most international cities in Europe, with a substantial portion of its residents speaking languages other than German at home. This demographic reality places unique demands on Education Administrators. The primary challenge lies in managing linguistic diversity while maintaining high academic standards. Many students arrive in Zurich’s public schools with varying levels of proficiency in Swiss Standard German or local Zürich German dialects.</w:t>
      </w:r>
    </w:p>
    <w:p>
      <w:pPr>
        <w:pStyle w:val="BodyText"/>
      </w:pPr>
      <w:r>
        <w:t xml:space="preserve">The Education Administrator is responsible for designing and overseeing integration programs that support these students without segregating them from the broader student body. This requires strategic resource allocation, including funding for specialized language support teachers and bilingual educational materials. Furthermore, administrators must foster an inclusive school culture that respects the diverse backgrounds of families while promoting social cohesion. In Switzerland Zurich, where community trust is paramount, this aspect of administration is critical for maintaining public confidence in the education system.</w:t>
      </w:r>
    </w:p>
    <w:bookmarkEnd w:id="22"/>
    <w:bookmarkStart w:id="23" w:name="Xe5621ad1ae66d5d467dc69602cc1ab76e4e8fd8"/>
    <w:p>
      <w:pPr>
        <w:pStyle w:val="Heading2"/>
      </w:pPr>
      <w:r>
        <w:t xml:space="preserve">4. Digital Transformation and Infrastructure Management</w:t>
      </w:r>
    </w:p>
    <w:p>
      <w:pPr>
        <w:pStyle w:val="FirstParagraph"/>
      </w:pPr>
      <w:r>
        <w:t xml:space="preserve">In recent years, the rapid acceleration of digital technologies has reshaped the responsibilities of every sector, including education. For an Education Administrator in Switzerland Zurich, managing digital transformation involves more than just purchasing hardware; it requires a comprehensive strategic vision for integrating technology into pedagogy. Zurich’s strong ties to the global tech industry mean that there is high parental and societal expectation for schools to be at the forefront of digital literacy.</w:t>
      </w:r>
    </w:p>
    <w:p>
      <w:pPr>
        <w:pStyle w:val="BodyText"/>
      </w:pPr>
      <w:r>
        <w:t xml:space="preserve">Administrators must navigate complex procurement processes, adhere to strict data privacy laws (including both Swiss Federal Act on Data Protection and GDPR regulations), and ensure equitable access to digital tools. This includes addressing the "digital divide" where some students may lack reliable internet access at home. The role of the Education Administrator thus expands into that of a technology strategist who collaborates with IT experts, teachers, and parents to create a seamless digital learning environment.</w:t>
      </w:r>
    </w:p>
    <w:bookmarkEnd w:id="23"/>
    <w:bookmarkStart w:id="24" w:name="X606b9c0c93a98465fc2213ae7521cbc8ad7bd5e"/>
    <w:p>
      <w:pPr>
        <w:pStyle w:val="Heading2"/>
      </w:pPr>
      <w:r>
        <w:t xml:space="preserve">5. Financial Stewardship and Resource Allocation</w:t>
      </w:r>
    </w:p>
    <w:p>
      <w:pPr>
        <w:pStyle w:val="FirstParagraph"/>
      </w:pPr>
      <w:r>
        <w:t xml:space="preserve">The economic landscape of Switzerland Zurich is characterized by high operational costs. Education Administrators are tasked with maximizing the efficiency of limited budgets while ensuring that educational quality remains uncompromised. This requires sophisticated financial planning and transparency, as public funding for education is subject to scrutiny from taxpayers and political stakeholders.</w:t>
      </w:r>
    </w:p>
    <w:p>
      <w:pPr>
        <w:pStyle w:val="BodyText"/>
      </w:pPr>
      <w:r>
        <w:t xml:space="preserve">Strategic budgeting in this context involves prioritizing investments that yield long-term benefits, such as teacher training in inclusive education, mental health support services, and infrastructure upgrades. Administrators must also engage with the local cantonal government to advocate for adequate funding levels. In Zurich, where competition for resources can be intense among various public sectors the Education Administrator must effectively articulate the economic and social return on investment of educational spending.</w:t>
      </w:r>
    </w:p>
    <w:bookmarkEnd w:id="24"/>
    <w:bookmarkStart w:id="25" w:name="leadership-and-human-resource-management"/>
    <w:p>
      <w:pPr>
        <w:pStyle w:val="Heading2"/>
      </w:pPr>
      <w:r>
        <w:t xml:space="preserve">6. Leadership and Human Resource Management</w:t>
      </w:r>
    </w:p>
    <w:p>
      <w:pPr>
        <w:pStyle w:val="FirstParagraph"/>
      </w:pPr>
      <w:r>
        <w:t xml:space="preserve">Beyond policy and finance, the core function of an Education Administrator remains leadership. In Switzerland Zurich, where teacher shortages have become a notable concern in certain subject areas, administrators play a pivotal role in talent acquisition and retention. This involves creating attractive working conditions, fostering professional development opportunities, and ensuring high morale among staff.</w:t>
      </w:r>
    </w:p>
    <w:p>
      <w:pPr>
        <w:pStyle w:val="BodyText"/>
      </w:pPr>
      <w:r>
        <w:t xml:space="preserve">The modern Education Administrator is expected to be a transformational leader who empowers teachers to take ownership of their professional growth. This includes supporting innovative teaching methods and encouraging research-based practices within schools. In the Swiss context, where respect for professional expertise is deeply ingrained, administrators must balance authoritative decision-making with collaborative governance structures.</w:t>
      </w:r>
    </w:p>
    <w:bookmarkEnd w:id="25"/>
    <w:bookmarkStart w:id="26" w:name="conclusion"/>
    <w:p>
      <w:pPr>
        <w:pStyle w:val="Heading2"/>
      </w:pPr>
      <w:r>
        <w:t xml:space="preserve">7. Conclusion</w:t>
      </w:r>
    </w:p>
    <w:p>
      <w:pPr>
        <w:pStyle w:val="FirstParagraph"/>
      </w:pPr>
      <w:r>
        <w:t xml:space="preserve">In conclusion, the role of the Education Administrator in Switzerland Zurich is complex, dynamic, and increasingly strategic. It requires a unique blend of skills ranging from financial acumen and digital literacy to intercultural competence and political savvy. As Zurich continues to evolve as a global city facing demographic shifts and technological disruptions, its education administrators must be proactive rather than reactive.</w:t>
      </w:r>
    </w:p>
    <w:p>
      <w:pPr>
        <w:pStyle w:val="BodyText"/>
      </w:pPr>
      <w:r>
        <w:t xml:space="preserve">The future success of the education system in this region depends on leaders who can effectively bridge the gap between federal expectations and local needs. By embracing innovation while respecting traditional Swiss values of quality and equality, Education Administrators in Zurich can ensure that their institutions remain exemplary models of public education. This research underscores that effective administration is not merely about maintaining order but about cultivating an environment where every student, regardless of background, has the opportunity to thrive.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Education Administrator in Switzerland Zurich</dc:title>
  <dc:creator/>
  <dc:language>en</dc:language>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