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d5b41bbf11ac8b0deee8c7cc9edee1943124fb6"/>
    <w:p>
      <w:pPr>
        <w:pStyle w:val="Heading1"/>
      </w:pPr>
      <w:r>
        <w:t xml:space="preserve">The Strategic Role of the Education Administrator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Research Paper on Educational Leadership and Management</w:t>
      </w:r>
    </w:p>
    <w:bookmarkStart w:id="20" w:name="abstract"/>
    <w:p>
      <w:pPr>
        <w:pStyle w:val="Heading3"/>
      </w:pPr>
      <w:r>
        <w:t xml:space="preserve">Abstract</w:t>
      </w:r>
    </w:p>
    <w:p>
      <w:pPr>
        <w:pStyle w:val="FirstParagraph"/>
      </w:pPr>
      <w:r>
        <w:t xml:space="preserve">This research paper investigates the critical functions and challenges faced by the Education Administrator within the unique socio-economic context of Tanzania Dar es Salaam. As Tanzania’s commercial hub, Dar es Salaam presents a complex educational landscape characterized by rapid urbanization, demographic pressure, and diverse cultural dynamics. This document analyzes how modern Education Administrator roles have evolved from mere bureaucratic oversight to strategic leadership positions essential for implementing national policies such as the Education and Training Policy of 2014. The paper highlights the necessity of adaptive management styles, financial stewardship, and community engagement to ensure equitable access to quality education in one of Africa’s most dynamic cities.</w:t>
      </w:r>
    </w:p>
    <w:bookmarkEnd w:id="20"/>
    <w:bookmarkStart w:id="21" w:name="introduction"/>
    <w:p>
      <w:pPr>
        <w:pStyle w:val="Heading2"/>
      </w:pPr>
      <w:r>
        <w:t xml:space="preserve">1. Introduction</w:t>
      </w:r>
    </w:p>
    <w:p>
      <w:pPr>
        <w:pStyle w:val="FirstParagraph"/>
      </w:pPr>
      <w:r>
        <w:t xml:space="preserve">In the realm of global educational development, the role of leadership is pivotal. Specifically, within the United Republic of Tanzania, and more particularly in its largest city, Dar es Salaam, the position of Education Administrator has become increasingly central to national development goals. Historically viewed as managerial figures responsible for routine administrative tasks such as record-keeping and scheduling modern Education Administrator are now expected to be instructional leaders change agents who drive systemic improvement. This transition is not merely theoretical; it is a practical necessity driven by the urgent need to address overcrowded classrooms, resource constraints, and the disparity in educational quality between public and private institutions.</w:t>
      </w:r>
    </w:p>
    <w:p>
      <w:pPr>
        <w:pStyle w:val="BodyText"/>
      </w:pPr>
      <w:r>
        <w:t xml:space="preserve">Tanzania Dar es Salaam serves as the economic engine of the nation, attracting migrants from rural areas at an unprecedented rate. This demographic shift places immense strain on local school infrastructure and staffing resources. Consequently, the Education Administrator in this region must possess a robust skill set that blends pedagogical knowledge with rigorous administrative capability. They are tasked with ensuring that educational delivery aligns with the standards set by the Ministry of Education, Science and Technology while simultaneously addressing the localized needs of a rapidly growing urban population.</w:t>
      </w:r>
    </w:p>
    <w:bookmarkEnd w:id="21"/>
    <w:bookmarkStart w:id="22" w:name="X98657bcbb86b3074d0a0f8a80c0c341c1726fdc"/>
    <w:p>
      <w:pPr>
        <w:pStyle w:val="Heading2"/>
      </w:pPr>
      <w:r>
        <w:t xml:space="preserve">2. The Evolving Mandate in Tanzania Dar es Salaam</w:t>
      </w:r>
    </w:p>
    <w:p>
      <w:pPr>
        <w:pStyle w:val="FirstParagraph"/>
      </w:pPr>
      <w:r>
        <w:t xml:space="preserve">The mandate for an Education Administrator in Tanzania Dar es Salaam has expanded significantly over the last decade. Previously, these officials were primarily concerned with compliance and discipline. Today, they are expected to foster a culture of continuous improvement and innovation. This shift is largely influenced by the implementation of competency-based curriculum reforms in Tanzania, which require schools to move away from rote memorization toward critical thinking and practical skills application.</w:t>
      </w:r>
    </w:p>
    <w:p>
      <w:pPr>
        <w:pStyle w:val="BodyText"/>
      </w:pPr>
      <w:r>
        <w:t xml:space="preserve">In the context of Tanzania Dar es Salaam, where educational institutions range from elite international schools to under-resourced community day secondary schools, the Education Administrator must demonstrate versatility. They must interpret national policies effectively and translate them into actionable strategies within their specific institutional contexts. For instance, while adhering to national examination standards set by the National Examinations Council of Tanzania (NECTA), a school administrator in densely populated areas like Ilala or Kinondoni districts may need to develop innovative scheduling solutions to accommodate high student-to-teacher ratios.</w:t>
      </w:r>
    </w:p>
    <w:bookmarkEnd w:id="22"/>
    <w:bookmarkStart w:id="26" w:name="Xb4e47e3afd74f6c0e3ecaf2f919202344a4fbe2"/>
    <w:p>
      <w:pPr>
        <w:pStyle w:val="Heading2"/>
      </w:pPr>
      <w:r>
        <w:t xml:space="preserve">3. Key Responsibilities and Strategic Challenges</w:t>
      </w:r>
    </w:p>
    <w:bookmarkStart w:id="23" w:name="Xc700a2458105b1b85a557e3af7c17826e0db222"/>
    <w:p>
      <w:pPr>
        <w:pStyle w:val="Heading3"/>
      </w:pPr>
      <w:r>
        <w:t xml:space="preserve">3.1 Resource Mobilization and Financial Management</w:t>
      </w:r>
    </w:p>
    <w:p>
      <w:pPr>
        <w:pStyle w:val="FirstParagraph"/>
      </w:pPr>
      <w:r>
        <w:t xml:space="preserve">A significant portion of the Education Administrator's time is dedicated to financial stewardship. In Tanzania Dar es Salaam, where school fees are a primary revenue source for many institutions, administrators must balance affordability with sustainability. They are responsible for budgeting for teacher salaries, maintenance of facilities, and procurement of learning materials. The challenge lies in maximizing limited resources while ensuring compliance with government regulations regarding fee structures and the allocation of government subventions to public schools.</w:t>
      </w:r>
    </w:p>
    <w:bookmarkEnd w:id="23"/>
    <w:bookmarkStart w:id="24" w:name="human-resource-development"/>
    <w:p>
      <w:pPr>
        <w:pStyle w:val="Heading3"/>
      </w:pPr>
      <w:r>
        <w:t xml:space="preserve">3.2 Human Resource Development</w:t>
      </w:r>
    </w:p>
    <w:p>
      <w:pPr>
        <w:pStyle w:val="FirstParagraph"/>
      </w:pPr>
      <w:r>
        <w:t xml:space="preserve">The quality of education is directly linked to the quality of teachers, making human resource management a cornerstone for any Education Administrator in Tanzania Dar es Salaam. Administrators are tasked with recruitment, performance evaluation, and professional development planning. Given the competitive labor market in Tanzania's commercial capital, retaining qualified staff is difficult. Therefore, administrators must create supportive work environments that encourage teacher retention through mentorship programs and opportunities for career advancement.</w:t>
      </w:r>
    </w:p>
    <w:bookmarkEnd w:id="24"/>
    <w:bookmarkStart w:id="25" w:name="Xfccdae2180dbaa637843772bf8cfa041b032865"/>
    <w:p>
      <w:pPr>
        <w:pStyle w:val="Heading3"/>
      </w:pPr>
      <w:r>
        <w:t xml:space="preserve">3.3 Community Engagement and Stakeholder Management</w:t>
      </w:r>
    </w:p>
    <w:p>
      <w:pPr>
        <w:pStyle w:val="FirstParagraph"/>
      </w:pPr>
      <w:r>
        <w:t xml:space="preserve">Schools do not exist in isolation. In Tanzania Dar es Salaam, the relationship between the school and its surrounding community is vital. Education Administrators act as bridges between parents, local government authorities (such as City Council or District Executive Directors), and private sector partners. Effective administrators engage stakeholders to foster support for educational initiatives, resolve conflicts related to student behavior or fee payments, and secure partnerships that can provide additional resources, such as IT equipment from corporate sponsors.</w:t>
      </w:r>
    </w:p>
    <w:bookmarkEnd w:id="25"/>
    <w:bookmarkEnd w:id="26"/>
    <w:bookmarkStart w:id="27" w:name="X3a86a490f42113cb4f9cd413ff3103158e08f61"/>
    <w:p>
      <w:pPr>
        <w:pStyle w:val="Heading2"/>
      </w:pPr>
      <w:r>
        <w:t xml:space="preserve">4. Digital Transformation and Future Readiness</w:t>
      </w:r>
    </w:p>
    <w:p>
      <w:pPr>
        <w:pStyle w:val="FirstParagraph"/>
      </w:pPr>
      <w:r>
        <w:t xml:space="preserve">The integration of technology in education is another critical area for the Education Administrator in Tanzania Dar es Salaam. The push towards digital literacy across East Africa means that administrators must oversee the adoption of digital tools in teaching and administration. This includes managing computer laboratories, training staff on e-learning platforms, and ensuring data security for student records. In a city known as a rising tech hub in Africa, there is growing pressure to align educational practices with modern technological standards to prepare students for the future workforce.</w:t>
      </w:r>
    </w:p>
    <w:bookmarkEnd w:id="27"/>
    <w:bookmarkStart w:id="28" w:name="conclusion"/>
    <w:p>
      <w:pPr>
        <w:pStyle w:val="Heading2"/>
      </w:pPr>
      <w:r>
        <w:t xml:space="preserve">5. Conclusion</w:t>
      </w:r>
    </w:p>
    <w:p>
      <w:pPr>
        <w:pStyle w:val="FirstParagraph"/>
      </w:pPr>
      <w:r>
        <w:t xml:space="preserve">In conclusion, the Education Administrator plays a transformative role in shaping the educational landscape of Tanzania Dar es Salaam. They are no longer passive bureaucrats but active leaders who navigate complex challenges ranging from resource limitations to demographic pressures. To achieve equity and quality in education, it is imperative that these administrators receive continuous professional development focused on strategic planning, financial management, and digital integration.</w:t>
      </w:r>
    </w:p>
    <w:p>
      <w:pPr>
        <w:pStyle w:val="BodyText"/>
      </w:pPr>
      <w:r>
        <w:t xml:space="preserve">The future of education in Tanzania Dar es Salaam depends heavily on the capacity of its administrative leadership. By empowering Education Administrators with the right tools, training, and authority, policymakers can ensure that schools in this vibrant city meet both local needs and global standards. This research underscores that investing in educational leadership is synonymous with investing in the socio-economic future of Tanzania.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Tanzania Dar es Salaam</dc:title>
  <dc:creator/>
  <dc:language>en</dc:language>
  <cp:keywords/>
  <dcterms:created xsi:type="dcterms:W3CDTF">2026-07-30T10:06:16Z</dcterms:created>
  <dcterms:modified xsi:type="dcterms:W3CDTF">2026-07-30T10:06:16Z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