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0ecf6943012b56661fbb45af238027f0c209e02"/>
    <w:p>
      <w:pPr>
        <w:pStyle w:val="Heading1"/>
      </w:pPr>
      <w:r>
        <w:t xml:space="preserve">The Strategic Role of the Education Administrator in the United Arab Emirates Dubai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Arab Emirates Dubai</w:t>
      </w:r>
    </w:p>
    <w:bookmarkStart w:id="20" w:name="abstract"/>
    <w:p>
      <w:pPr>
        <w:pStyle w:val="Heading3"/>
      </w:pPr>
      <w:r>
        <w:t xml:space="preserve">Abstract</w:t>
      </w:r>
    </w:p>
    <w:p>
      <w:pPr>
        <w:pStyle w:val="FirstParagraph"/>
      </w:pPr>
      <w:r>
        <w:t xml:space="preserve">This research paper examines the critical function of the Education Administrator within the rapidly evolving educational landscape of the United Arab Emirates, specifically focusing on Dubai. As a global hub for innovation and knowledge, Dubai has positioned itself as a leader in educational excellence. This document explores how Education Administrators in this region navigate complex regulatory frameworks, foster multicultural environments, and drive institutional performance in alignment with national visions such as the UAE Centennial 2071.</w:t>
      </w:r>
    </w:p>
    <w:bookmarkEnd w:id="20"/>
    <w:bookmarkStart w:id="21" w:name="introduction"/>
    <w:p>
      <w:pPr>
        <w:pStyle w:val="Heading2"/>
      </w:pPr>
      <w:r>
        <w:t xml:space="preserve">Introduction</w:t>
      </w:r>
    </w:p>
    <w:p>
      <w:pPr>
        <w:pStyle w:val="FirstParagraph"/>
      </w:pPr>
      <w:r>
        <w:t xml:space="preserve">The transformation of the educational sector in the United Arab Emirates has been nothing short of revolutionary over the past two decades. At the heart of this transformation lies a pivotal figure: the Education Administrator. In Dubai, a city known for its ambition and rapid modernization, an Education Administrator is not merely a manager but a strategic leader responsible for shaping future generations. The role extends beyond administrative compliance; it involves fostering innovation, ensuring regulatory adherence to both local and international standards, and cultivating an inclusive environment that reflects the diversity of Dubai’s population.</w:t>
      </w:r>
    </w:p>
    <w:p>
      <w:pPr>
        <w:pStyle w:val="BodyText"/>
      </w:pPr>
      <w:r>
        <w:t xml:space="preserve">This paper argues that the Education Administrator in Dubai serves as a linchpin between national policy objectives and institutional execution. By analyzing their roles in curriculum adaptation, staff development, and community engagement, we can understand how they contribute to making United Arab Emirates Dubai a global benchmark for educational quality.</w:t>
      </w:r>
    </w:p>
    <w:bookmarkEnd w:id="21"/>
    <w:bookmarkStart w:id="22" w:name="the-regulatory-landscape-and-compliance"/>
    <w:p>
      <w:pPr>
        <w:pStyle w:val="Heading2"/>
      </w:pPr>
      <w:r>
        <w:t xml:space="preserve">The Regulatory Landscape and Compliance</w:t>
      </w:r>
    </w:p>
    <w:p>
      <w:pPr>
        <w:pStyle w:val="FirstParagraph"/>
      </w:pPr>
      <w:r>
        <w:t xml:space="preserve">In the United Arab Emirates Dubai operates within a robust regulatory framework primarily overseen by the Knowledge and Human Development Authority (KHDA). For an Education Administrator, understanding these regulations is fundamental. The KHDA’s School Inspection Scheme ensures that all institutions maintain high standards of performance, safety, and student well-being.</w:t>
      </w:r>
    </w:p>
    <w:p>
      <w:pPr>
        <w:pStyle w:val="BodyText"/>
      </w:pPr>
      <w:r>
        <w:t xml:space="preserve">An effective Education Administrator must possess a deep understanding of local laws regarding child protection, curriculum approval by the Ministry of Education (for private schools offering national curricula), and international accreditation standards. This dual responsibility requires administrators to balance adherence to UAE cultural norms with the delivery of globally recognized educational outcomes. Failure to comply can result in severe penalties, including school closure or loss of license; therefore, risk management is a core competency for any Education Administrator operating in this jurisdiction.</w:t>
      </w:r>
    </w:p>
    <w:bookmarkEnd w:id="22"/>
    <w:bookmarkStart w:id="23" w:name="Xc1b5d46a80bc2f504f4e57f744490bcc2b61b7e"/>
    <w:p>
      <w:pPr>
        <w:pStyle w:val="Heading2"/>
      </w:pPr>
      <w:r>
        <w:t xml:space="preserve">Cultural Diversity and Inclusive Leadership</w:t>
      </w:r>
    </w:p>
    <w:p>
      <w:pPr>
        <w:pStyle w:val="FirstParagraph"/>
      </w:pPr>
      <w:r>
        <w:t xml:space="preserve">Dubai is one of the most multicultural cities in the world. The student body in many schools within Dubai comprises expatriates from over 150 nationalities. Consequently, an Education Administrator must exhibit high levels of cultural intelligence and inclusive leadership skills.</w:t>
      </w:r>
    </w:p>
    <w:p>
      <w:pPr>
        <w:pStyle w:val="BodyText"/>
      </w:pPr>
      <w:r>
        <w:t xml:space="preserve">The role involves creating a school climate where students from various backgrounds feel represented and valued. This includes integrating Islamic values and Emirati heritage into the broader curriculum while respecting the diverse religious and cultural practices of expatriate families. An Education Administrator in this context acts as a mediator, ensuring that the school environment promotes harmony, mutual respect, and social cohesion. Furthermore, they play a crucial role in supporting teachers who may face language barriers or different pedagogical expectations from their home countries.</w:t>
      </w:r>
    </w:p>
    <w:bookmarkEnd w:id="23"/>
    <w:bookmarkStart w:id="24" w:name="strategic-alignment-with-national-vision"/>
    <w:p>
      <w:pPr>
        <w:pStyle w:val="Heading2"/>
      </w:pPr>
      <w:r>
        <w:t xml:space="preserve">Strategic Alignment with National Vision</w:t>
      </w:r>
    </w:p>
    <w:p>
      <w:pPr>
        <w:pStyle w:val="FirstParagraph"/>
      </w:pPr>
      <w:r>
        <w:t xml:space="preserve">The United Arab Emirates has articulated a clear long-term vision through the UAE Centennial 2071, which aims to build a sustainable economy driven by knowledge and innovation. Education is the cornerstone of this vision. Therefore, an Education Administrator in Dubai must align institutional strategies with these national goals.</w:t>
      </w:r>
    </w:p>
    <w:p>
      <w:pPr>
        <w:pStyle w:val="BodyText"/>
      </w:pPr>
      <w:r>
        <w:t xml:space="preserve">This alignment involves prioritizing STEM (Science, Technology, Engineering, and Mathematics) education, promoting digital literacy through initiatives like "We Code UAE," and fostering entrepreneurial mindsets among students. Administrators are tasked with allocating resources to modernize infrastructure, investing in EdTech solutions, and partnering with industry leaders to prepare students for the future workforce. By doing so they ensure that the Education Administrator role evolves from a traditional managerial position to a transformative leadership role that directly impacts national competitiveness.</w:t>
      </w:r>
    </w:p>
    <w:bookmarkEnd w:id="24"/>
    <w:bookmarkStart w:id="25" w:name="X9fa4d98292eb5b50353599dcedebb14934ca682"/>
    <w:p>
      <w:pPr>
        <w:pStyle w:val="Heading2"/>
      </w:pPr>
      <w:r>
        <w:t xml:space="preserve">Human Resource Development and Teacher Support</w:t>
      </w:r>
    </w:p>
    <w:p>
      <w:pPr>
        <w:pStyle w:val="FirstParagraph"/>
      </w:pPr>
      <w:r>
        <w:t xml:space="preserve">The quality of education is directly correlated with the quality of teaching staff. In Dubai, where there is high turnover in the teaching profession due to expatriate contract cycles, an Education Administrator must focus heavily on retention strategies and professional development.</w:t>
      </w:r>
    </w:p>
    <w:p>
      <w:pPr>
        <w:pStyle w:val="BodyText"/>
      </w:pPr>
      <w:r>
        <w:t xml:space="preserve">This involves creating robust mentorship programs for new teachers, providing continuous professional development (CPD) opportunities that are culturally sensitive and pedagogically rigorous. An effective administrator understands the unique challenges faced by educators in a transient environment. They build supportive communities within the school staff, recognizing emotional labor and promoting work-life balance. By investing in human capital, the Education Administrator ensures continuity of education even amidst demographic shifts.</w:t>
      </w:r>
    </w:p>
    <w:bookmarkEnd w:id="25"/>
    <w:bookmarkStart w:id="26" w:name="Xfccdae2180dbaa637843772bf8cfa041b032865"/>
    <w:p>
      <w:pPr>
        <w:pStyle w:val="Heading2"/>
      </w:pPr>
      <w:r>
        <w:t xml:space="preserve">Community Engagement and Stakeholder Management</w:t>
      </w:r>
    </w:p>
    <w:p>
      <w:pPr>
        <w:pStyle w:val="FirstParagraph"/>
      </w:pPr>
      <w:r>
        <w:t xml:space="preserve">In Dubai, parental involvement is high. Parents are often highly educated and invested in their children’s academic success. An Education Administrator must maintain transparent communication channels with parents, governing bodies, and the broader community. This includes regular reporting on student progress through digital platforms mandated by the KHDA.</w:t>
      </w:r>
    </w:p>
    <w:p>
      <w:pPr>
        <w:pStyle w:val="BodyText"/>
      </w:pPr>
      <w:r>
        <w:t xml:space="preserve">Furthermore administrators act as brand ambassadors for their institutions. In a competitive market like United Arab Emirates Dubai schools vie for top rankings in regional and global assessments such as PISA (Programme for International Student Assessment) and TIMSS. An Education Administrator must leverage data analytics to identify areas of improvement, communicate successes effectively to stakeholders, and manage the institution’s reputation strategically.</w:t>
      </w:r>
    </w:p>
    <w:bookmarkEnd w:id="26"/>
    <w:bookmarkStart w:id="27" w:name="conclusion"/>
    <w:p>
      <w:pPr>
        <w:pStyle w:val="Heading2"/>
      </w:pPr>
      <w:r>
        <w:t xml:space="preserve">Conclusion</w:t>
      </w:r>
    </w:p>
    <w:p>
      <w:pPr>
        <w:pStyle w:val="FirstParagraph"/>
      </w:pPr>
      <w:r>
        <w:t xml:space="preserve">In conclusion, the Education Administrator in United Arab Emirates Dubai plays a multifaceted role that is critical to the success of educational institutions. They are regulators, cultural bridges, strategic planners, HR leaders, and community liaisons. As Dubai continues to position itself as a global leader in innovation and sustainability the demand for sophisticated administrative leadership will only increase.</w:t>
      </w:r>
    </w:p>
    <w:p>
      <w:pPr>
        <w:pStyle w:val="BodyText"/>
      </w:pPr>
      <w:r>
        <w:t xml:space="preserve">Future research should focus on the impact of AI-driven administrative tools in Dubai schools and how Education Administrators can leverage these technologies to further enhance operational efficiency and personalized learning experiences. Ultimately, the success of Dubai’s education system rests heavily on the shoulders of its administrators, who must continuously adapt to meet the dynamic needs of a global city while upholding local values.</w:t>
      </w:r>
    </w:p>
    <w:bookmarkEnd w:id="27"/>
    <w:bookmarkStart w:id="28" w:name="references"/>
    <w:p>
      <w:pPr>
        <w:pStyle w:val="Heading2"/>
      </w:pPr>
      <w:r>
        <w:t xml:space="preserve">References</w:t>
      </w:r>
    </w:p>
    <w:p>
      <w:pPr>
        <w:pStyle w:val="FirstParagraph"/>
      </w:pPr>
      <w:r>
        <w:rPr>
          <w:iCs/>
          <w:i/>
        </w:rPr>
        <w:t xml:space="preserve">Note: The following are representative references for this research context.</w:t>
      </w:r>
    </w:p>
    <w:p>
      <w:pPr>
        <w:numPr>
          <w:ilvl w:val="0"/>
          <w:numId w:val="1001"/>
        </w:numPr>
        <w:pStyle w:val="Compact"/>
      </w:pPr>
      <w:r>
        <w:t xml:space="preserve">Knowledge and Human Development Authority (KHDA). (2023). Dubai School Inspection Scheme Framework.</w:t>
      </w:r>
    </w:p>
    <w:p>
      <w:pPr>
        <w:numPr>
          <w:ilvl w:val="0"/>
          <w:numId w:val="1001"/>
        </w:numPr>
        <w:pStyle w:val="Compact"/>
      </w:pPr>
      <w:r>
        <w:t xml:space="preserve">Vision 2031 UAE Ministry of Education. Strategies for Education Development in the United Arab Emirates.</w:t>
      </w:r>
    </w:p>
    <w:p>
      <w:pPr>
        <w:numPr>
          <w:ilvl w:val="0"/>
          <w:numId w:val="1001"/>
        </w:numPr>
        <w:pStyle w:val="Compact"/>
      </w:pPr>
      <w:r>
        <w:t xml:space="preserve">Gulf News. (2022). The Rise of EdTech in Dubai Private Schools: A Report on Administrative Challenges and Opportunities.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the United Arab Emirates Dubai</dc:title>
  <dc:creator/>
  <dc:language>en</dc:language>
  <cp:keywords/>
  <dcterms:created xsi:type="dcterms:W3CDTF">2026-07-29T15:35:35Z</dcterms:created>
  <dcterms:modified xsi:type="dcterms:W3CDTF">2026-07-29T15:35:35Z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