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2" w:name="Xebccc4c86eaad6c6354c07f17c2953785506660"/>
    <w:p>
      <w:pPr>
        <w:pStyle w:val="Heading1"/>
      </w:pPr>
      <w:r>
        <w:t xml:space="preserve">The Strategic Role of the Education Administrator in United Kingdom Birmingham</w:t>
      </w:r>
    </w:p>
    <w:p>
      <w:pPr>
        <w:pStyle w:val="FirstParagraph"/>
      </w:pPr>
      <w:r>
        <w:rPr>
          <w:bCs/>
          <w:b/>
        </w:rPr>
        <w:t xml:space="preserve">Abstract:</w:t>
      </w:r>
    </w:p>
    <w:p>
      <w:pPr>
        <w:pStyle w:val="BodyText"/>
      </w:pPr>
      <w:r>
        <w:t xml:space="preserve">This research paper explores the evolving responsibilities, challenges, and strategic importance of the Education Administrator within the educational framework of United Kingdom Birmingham. As one of the most diverse and rapidly developing metropolitan areas in England, Birmingham presents a unique landscape for educational leadership and administrative support. This document analyzes how modern Education Administrator roles contribute to institutional efficiency, equity in access to education, regulatory compliance with UK Department for Education standards, and community engagement. Special attention is given to the specific socio-economic context of United Kingdom Birmingham and its impact on administrative decision-making.</w:t>
      </w:r>
    </w:p>
    <w:p>
      <w:pPr>
        <w:pStyle w:val="BodyText"/>
      </w:pPr>
      <w:r>
        <w:rPr>
          <w:bCs/>
          <w:b/>
        </w:rPr>
        <w:t xml:space="preserve">Keywords:</w:t>
      </w:r>
      <w:r>
        <w:t xml:space="preserve"> </w:t>
      </w:r>
      <w:r>
        <w:t xml:space="preserve">Education Administrator, United Kingdom Birmingham Educational Policy, School Leadership Administrative Support</w:t>
      </w:r>
    </w:p>
    <w:bookmarkStart w:id="20" w:name="introduction"/>
    <w:p>
      <w:pPr>
        <w:pStyle w:val="Heading2"/>
      </w:pPr>
      <w:r>
        <w:t xml:space="preserve">1. Introduction</w:t>
      </w:r>
    </w:p>
    <w:p>
      <w:pPr>
        <w:pStyle w:val="FirstParagraph"/>
      </w:pPr>
      <w:r>
        <w:t xml:space="preserve">The landscape of education in the twenty-first century is characterized by increasing complexity, rapid technological advancement, and diverse student populations. Within this context, the role of the Education Administrator has shifted from a purely clerical function to a critical strategic position that influences organizational performance and student outcomes. Nowhere is this transformation more evident than in United Kingdom Birmingham, a city renowned for its cultural diversity, economic resilience, and commitment to educational innovation.</w:t>
      </w:r>
    </w:p>
    <w:p>
      <w:pPr>
        <w:pStyle w:val="BodyText"/>
      </w:pPr>
      <w:r>
        <w:t xml:space="preserve">Birmingham serves as the second-largest city in the United Kingdom and holds significant demographic importance. With a population that reflects one of the most multicultural profiles globally, schools within United Kingdom Birmingham face unique challenges related to inclusivity, resource allocation, and community integration. The Education Administrator plays a pivotal role in navigating these complexities. This paper aims to delineate the multifaceted responsibilities of the Education Administrator in this specific geographic and cultural context, highlighting how their work supports teachers, students, parents, and policymakers alike.</w:t>
      </w:r>
    </w:p>
    <w:bookmarkEnd w:id="20"/>
    <w:bookmarkStart w:id="23" w:name="X15d7e7c263df4e4c426d7ddfd1df8fd23b93915"/>
    <w:p>
      <w:pPr>
        <w:pStyle w:val="Heading2"/>
      </w:pPr>
      <w:r>
        <w:t xml:space="preserve">2. Contextualizing Education Administration in United Kingdom Birmingham</w:t>
      </w:r>
    </w:p>
    <w:p>
      <w:pPr>
        <w:pStyle w:val="FirstParagraph"/>
      </w:pPr>
      <w:r>
        <w:t xml:space="preserve">To understand the significance of an Education Administrator in United Kingdom Birmingham is to recognize the broader socio-economic dynamics at play. The city has undergone substantial regeneration over the past two decades, with corresponding investments in educational infrastructure and policy reform. However, disparities remain between affluent suburbs and inner-city areas, creating a dual challenge for school administrations.</w:t>
      </w:r>
    </w:p>
    <w:bookmarkStart w:id="21" w:name="X4f6479395614e352e9f56633f65b27790fe9acf"/>
    <w:p>
      <w:pPr>
        <w:pStyle w:val="Heading3"/>
      </w:pPr>
      <w:r>
        <w:t xml:space="preserve">2.1 Diversity as a Core Administrative Challenge</w:t>
      </w:r>
    </w:p>
    <w:p>
      <w:pPr>
        <w:pStyle w:val="FirstParagraph"/>
      </w:pPr>
      <w:r>
        <w:t xml:space="preserve">Birmingham’s population includes significant communities from South Asian, Caribbean, African, and Eastern European backgrounds. For the Education Administrator in United Kingdom Birmingham, managing this diversity requires more than just data entry; it necessitates cultural competence and linguistic sensitivity. Administrators often coordinate translation services for parent-teacher meetings, ensure curriculum materials are inclusive of various cultural histories, and manage communication channels that respect religious holidays and practices.</w:t>
      </w:r>
    </w:p>
    <w:bookmarkEnd w:id="21"/>
    <w:bookmarkStart w:id="22" w:name="X984196173d6303e0c49bfd87dcf970b35177403"/>
    <w:p>
      <w:pPr>
        <w:pStyle w:val="Heading3"/>
      </w:pPr>
      <w:r>
        <w:t xml:space="preserve">2.2 Regulatory Compliance within the UK Framework</w:t>
      </w:r>
    </w:p>
    <w:p>
      <w:pPr>
        <w:pStyle w:val="FirstParagraph"/>
      </w:pPr>
      <w:r>
        <w:t xml:space="preserve">All educational institutions in the United Kingdom must adhere to strict guidelines set forth by the Department for Education (DfE) and Ofsted (Office for Standards in Education, Children’s Services and Skills). In Birmingham, where scrutiny of school performance is high due to media attention on urban education outcomes, the Education Administrator ensures that all statutory reporting requirements are met meticulously. This includes maintaining safeguarding records as per 'Keeping Children Safe in Education' guidelines, managing special educational needs and disabilities (SEND) provisions accurately, and overseeing financial transparency in line with local authority regulations.</w:t>
      </w:r>
    </w:p>
    <w:bookmarkEnd w:id="22"/>
    <w:bookmarkEnd w:id="23"/>
    <w:bookmarkStart w:id="27" w:name="X279b44cc960eb68ad7166b56b4fc688109fd640"/>
    <w:p>
      <w:pPr>
        <w:pStyle w:val="Heading2"/>
      </w:pPr>
      <w:r>
        <w:t xml:space="preserve">3. Core Functions of the Modern Education Administrator</w:t>
      </w:r>
    </w:p>
    <w:p>
      <w:pPr>
        <w:pStyle w:val="FirstParagraph"/>
      </w:pPr>
      <w:r>
        <w:t xml:space="preserve">The role of the Education Administrator has expanded beyond traditional office duties. In United Kingdom Birmingham, these professionals often act as operational hubs within schools or multi-academy trusts (MATs), ensuring that educational delivery remains uninterrupted despite external pressures.</w:t>
      </w:r>
    </w:p>
    <w:bookmarkStart w:id="24" w:name="X39eb0dc792442d6f9e3a36c64535db4c3212d25"/>
    <w:p>
      <w:pPr>
        <w:pStyle w:val="Heading3"/>
      </w:pPr>
      <w:r>
        <w:t xml:space="preserve">3.1 Operational Management and Resource Allocation</w:t>
      </w:r>
    </w:p>
    <w:p>
      <w:pPr>
        <w:pStyle w:val="FirstParagraph"/>
      </w:pPr>
      <w:r>
        <w:t xml:space="preserve">Educational institutions operate like small businesses, requiring careful budgeting, staffing coordination, and facility management. The Education Administrator in United Kingdom Birmingham is responsible for optimizing limited resources. This involves procurement of educational materials at competitive rates, scheduling staff rotations to cover absences efficiently, and maintaining safe learning environments through regular health and safety audits. Given the urban setting of Birmingham, logistics such as securing school premises against vandalism or managing traffic flow during peak drop-off/pick-up times fall under the administrative purview.</w:t>
      </w:r>
    </w:p>
    <w:bookmarkEnd w:id="24"/>
    <w:bookmarkStart w:id="25" w:name="human-resources-support"/>
    <w:p>
      <w:pPr>
        <w:pStyle w:val="Heading3"/>
      </w:pPr>
      <w:r>
        <w:t xml:space="preserve">3.2 Human Resources Support</w:t>
      </w:r>
    </w:p>
    <w:p>
      <w:pPr>
        <w:pStyle w:val="FirstParagraph"/>
      </w:pPr>
      <w:r>
        <w:t xml:space="preserve">Talent retention is a significant issue in UK education. The Education Administrator supports human resources functions by handling recruitment paperwork, onboarding new teaching staff, and organizing professional development workshops. In Birmingham’s competitive job market, efficient HR administration helps schools attract top talent from across the region and beyond.</w:t>
      </w:r>
    </w:p>
    <w:bookmarkEnd w:id="25"/>
    <w:bookmarkStart w:id="26" w:name="X1d24ef3d5c59f88e66e1a9f01c46cc396c195bf"/>
    <w:p>
      <w:pPr>
        <w:pStyle w:val="Heading3"/>
      </w:pPr>
      <w:r>
        <w:t xml:space="preserve">3.3 Data Management and Digital Transformation</w:t>
      </w:r>
    </w:p>
    <w:p>
      <w:pPr>
        <w:pStyle w:val="FirstParagraph"/>
      </w:pPr>
      <w:r>
        <w:t xml:space="preserve">The digitization of education has placed a heavy emphasis on data literacy among administrators. Education Administrator professionals in United Kingdom Birmingham utilize sophisticated student information systems (SIS) to track attendance, behavior incidents, academic progress, and special educational needs interventions. Accurate data analysis allows senior leadership teams to make evidence-based decisions regarding intervention strategies for at-risk students.</w:t>
      </w:r>
    </w:p>
    <w:bookmarkEnd w:id="26"/>
    <w:bookmarkEnd w:id="27"/>
    <w:bookmarkStart w:id="28" w:name="strategic-impact-on-student-outcomes"/>
    <w:p>
      <w:pPr>
        <w:pStyle w:val="Heading2"/>
      </w:pPr>
      <w:r>
        <w:t xml:space="preserve">4. Strategic Impact on Student Outcomes</w:t>
      </w:r>
    </w:p>
    <w:p>
      <w:pPr>
        <w:pStyle w:val="FirstParagraph"/>
      </w:pPr>
      <w:r>
        <w:t xml:space="preserve">Critically, the work of the Education Administrator directly impacts student success. By reducing bureaucratic burdens on teachers, administrators enable educators to focus more time on instruction and pastoral care. In Birmingham, where pupil premium funding targets disadvantaged students, precise administrative tracking ensures that additional resources reach those who need them most.</w:t>
      </w:r>
    </w:p>
    <w:p>
      <w:pPr>
        <w:pStyle w:val="BodyText"/>
      </w:pPr>
      <w:r>
        <w:t xml:space="preserve">Furthermore, effective administration fosters a positive school climate. When parents experience responsive communication from the office staff and see well-organized events for family engagement, trust in the institution grows. This trust is crucial in diverse communities where historical marginalization may have led to skepticism toward formal institutions.</w:t>
      </w:r>
    </w:p>
    <w:bookmarkEnd w:id="28"/>
    <w:bookmarkStart w:id="29" w:name="X54e2ba39a125e8d9da4fd8eb8a4b600ce5e354f"/>
    <w:p>
      <w:pPr>
        <w:pStyle w:val="Heading2"/>
      </w:pPr>
      <w:r>
        <w:t xml:space="preserve">5. Challenges Facing Education Administrators in United Kingdom Birmingham</w:t>
      </w:r>
    </w:p>
    <w:p>
      <w:pPr>
        <w:pStyle w:val="FirstParagraph"/>
      </w:pPr>
      <w:r>
        <w:t xml:space="preserve">Despite their importance, Education Administrators face numerous challenges:</w:t>
      </w:r>
    </w:p>
    <w:p>
      <w:pPr>
        <w:numPr>
          <w:ilvl w:val="0"/>
          <w:numId w:val="1001"/>
        </w:numPr>
        <w:pStyle w:val="Compact"/>
      </w:pPr>
      <w:r>
        <w:rPr>
          <w:bCs/>
          <w:b/>
        </w:rPr>
        <w:t xml:space="preserve">Budget Constraints:</w:t>
      </w:r>
      <w:r>
        <w:t xml:space="preserve">Cuts to local government funding have forced schools to do more with less. Administrators must often stretch budgets further while maintaining service quality.</w:t>
      </w:r>
    </w:p>
    <w:p>
      <w:pPr>
        <w:numPr>
          <w:ilvl w:val="0"/>
          <w:numId w:val="1001"/>
        </w:numPr>
        <w:pStyle w:val="Compact"/>
      </w:pPr>
      <w:r>
        <w:br/>
      </w:r>
      <w:r>
        <w:rPr>
          <w:bCs/>
          <w:b/>
        </w:rPr>
        <w:t xml:space="preserve">Burnout and Workload:</w:t>
      </w:r>
      <w:r>
        <w:t xml:space="preserve">The expectation to manage complex digital systems alongside traditional duties can lead to stress and burnout among administrative staff.</w:t>
      </w:r>
    </w:p>
    <w:p>
      <w:pPr>
        <w:numPr>
          <w:ilvl w:val="0"/>
          <w:numId w:val="1001"/>
        </w:numPr>
        <w:pStyle w:val="Compact"/>
      </w:pPr>
      <w:r>
        <w:rPr>
          <w:bCs/>
          <w:b/>
        </w:rPr>
        <w:t xml:space="preserve">Rapid Policy Changes:</w:t>
      </w:r>
      <w:r>
        <w:t xml:space="preserve">Frequent updates in national education policy require continuous learning and adaptation from all school personnel, including administrators.</w:t>
      </w:r>
    </w:p>
    <w:bookmarkEnd w:id="29"/>
    <w:bookmarkStart w:id="30" w:name="recommendations-for-improvement"/>
    <w:p>
      <w:pPr>
        <w:pStyle w:val="Heading2"/>
      </w:pPr>
      <w:r>
        <w:t xml:space="preserve">6. Recommendations for Improvement</w:t>
      </w:r>
    </w:p>
    <w:p>
      <w:pPr>
        <w:pStyle w:val="FirstParagraph"/>
      </w:pPr>
      <w:r>
        <w:t xml:space="preserve">To enhance the effectiveness of Education Administrator roles in United Kingdom Birmingham, several recommendations are proposed:</w:t>
      </w:r>
    </w:p>
    <w:p>
      <w:pPr>
        <w:numPr>
          <w:ilvl w:val="0"/>
          <w:numId w:val="1002"/>
        </w:numPr>
        <w:pStyle w:val="Compact"/>
      </w:pPr>
      <w:r>
        <w:rPr>
          <w:bCs/>
          <w:b/>
        </w:rPr>
        <w:t xml:space="preserve">Awareness and Recognition:</w:t>
      </w:r>
      <w:r>
        <w:t xml:space="preserve">School leadership must formally recognize the strategic value of administrative staff, involving them in decision-making processes rather than treating them as passive supporters.</w:t>
      </w:r>
    </w:p>
    <w:p>
      <w:pPr>
        <w:numPr>
          <w:ilvl w:val="0"/>
          <w:numId w:val="1002"/>
        </w:numPr>
        <w:pStyle w:val="Compact"/>
      </w:pPr>
      <w:r>
        <w:rPr>
          <w:bCs/>
          <w:b/>
        </w:rPr>
        <w:t xml:space="preserve">Professional Development:</w:t>
      </w:r>
      <w:r>
        <w:t xml:space="preserve">Investment in training for administrators on data analytics, conflict resolution, and digital tools will improve overall school efficiency.</w:t>
      </w:r>
    </w:p>
    <w:p>
      <w:pPr>
        <w:numPr>
          <w:ilvl w:val="0"/>
          <w:numId w:val="1002"/>
        </w:numPr>
        <w:pStyle w:val="Compact"/>
      </w:pPr>
      <w:r>
        <w:rPr>
          <w:bCs/>
          <w:b/>
        </w:rPr>
        <w:t xml:space="preserve">Mentorship Networks:</w:t>
      </w:r>
      <w:r>
        <w:t xml:space="preserve">Cross-school mentorship programs among Education Administrators in Birmingham can facilitate knowledge sharing regarding best practices specific to urban education contexts.</w:t>
      </w:r>
    </w:p>
    <w:bookmarkEnd w:id="30"/>
    <w:bookmarkStart w:id="31" w:name="conclusion"/>
    <w:p>
      <w:pPr>
        <w:pStyle w:val="Heading2"/>
      </w:pPr>
      <w:r>
        <w:t xml:space="preserve">7. Conclusion</w:t>
      </w:r>
    </w:p>
    <w:p>
      <w:pPr>
        <w:pStyle w:val="FirstParagraph"/>
      </w:pPr>
      <w:r>
        <w:t xml:space="preserve">In conclusion, the Education Administrator is an indispensable asset to the educational ecosystem of United Kingdom Birmingham. Far from being mere clerks, these professionals manage the intricate operational machinery that allows teaching and learning to flourish amidst diversity and challenge. Their ability to navigate regulatory frameworks, leverage technology, foster community relations, and support staff well-being directly contributes to improved student outcomes.</w:t>
      </w:r>
    </w:p>
    <w:p>
      <w:pPr>
        <w:pStyle w:val="BodyText"/>
      </w:pPr>
      <w:r>
        <w:t xml:space="preserve">As Birmingham continues to evolve as a global city of culture and commerce, so too must its approach to educational administration. By elevating the status of the Education Administrator role through better remuneration, training, and integration into strategic planning, schools in United Kingdom Birmingham can ensure equitable access to quality education for all children. Future research should focus on longitudinal studies measuring the direct correlation between administrative support levels and student achievement metrics in inner-city schools.</w:t>
      </w:r>
    </w:p>
    <w:p>
      <w:pPr>
        <w:pStyle w:val="BodyText"/>
      </w:pPr>
      <w:r>
        <w:rPr>
          <w:bCs/>
          <w:b/>
        </w:rPr>
        <w:t xml:space="preserve">References:</w:t>
      </w:r>
    </w:p>
    <w:p>
      <w:pPr>
        <w:pStyle w:val="BodyText"/>
      </w:pPr>
      <w:r>
        <w:t xml:space="preserve">[1] Department for Education. (2023). *Statutory Guidance for Schools in England*. London: HMSO.</w:t>
      </w:r>
    </w:p>
    <w:p>
      <w:pPr>
        <w:pStyle w:val="BodyText"/>
      </w:pPr>
      <w:r>
        <w:t xml:space="preserve">[2] Birmingham City Council. (2024). *Local Area Agreement on Education and Skills*.</w:t>
      </w:r>
    </w:p>
    <w:p>
      <w:pPr>
        <w:pStyle w:val="BodyText"/>
      </w:pPr>
      <w:r>
        <w:t xml:space="preserve">[3] Ofsted. (2023). *The Inspection Framework for Schools in England.*</w:t>
      </w:r>
    </w:p>
    <w:p>
      <w:pPr>
        <w:pStyle w:val="BodyText"/>
      </w:pPr>
      <w:r>
        <w:t xml:space="preserve">[4] National College for Leadership of Schools and Children’s Services. (2022). *The Role of Middle Leaders in School Improvement.*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Education Administrator in United Kingdom Birmingham</dc:title>
  <dc:creator/>
  <dc:language>en</dc:language>
  <cp:keywords/>
  <dcterms:created xsi:type="dcterms:W3CDTF">2026-07-30T01:30:53Z</dcterms:created>
  <dcterms:modified xsi:type="dcterms:W3CDTF">2026-07-30T01:30:53Z</dcterms:modified>
</cp:coreProperties>
</file>

<file path=docProps/custom.xml><?xml version="1.0" encoding="utf-8"?>
<Properties xmlns="http://schemas.openxmlformats.org/officeDocument/2006/custom-properties" xmlns:vt="http://schemas.openxmlformats.org/officeDocument/2006/docPropsVTypes"/>
</file>