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203ac83b826b73dfe4fb7db5fbcf3eb08b69f19"/>
    <w:p>
      <w:pPr>
        <w:pStyle w:val="Heading1"/>
      </w:pPr>
      <w:r>
        <w:t xml:space="preserve">The Strategic Imperative of the Education Administrator in United States Los Angeles</w:t>
      </w:r>
    </w:p>
    <w:p>
      <w:pPr>
        <w:pStyle w:val="FirstParagraph"/>
      </w:pPr>
      <w:r>
        <w:rPr>
          <w:bCs/>
          <w:b/>
        </w:rPr>
        <w:t xml:space="preserve">Abstract:</w:t>
      </w:r>
      <w:r>
        <w:br/>
      </w:r>
      <w:r>
        <w:t xml:space="preserve">This research paper examines the multifaceted role of the Education Administrator within the unique socio-political and demographic landscape of United States Los Angeles. As one of the most diverse and populous metropolitan areas in America, Los Angeles presents distinct challenges regarding equity, resource allocation, and community engagement. This document analyzes how effective administration is critical to maintaining educational excellence amidst systemic pressures.</w:t>
      </w:r>
    </w:p>
    <w:p>
      <w:pPr>
        <w:pStyle w:val="BodyText"/>
      </w:pPr>
      <w:r>
        <w:t xml:space="preserve">The landscape of public education in the United States has undergone significant transformation over the last three decades. Nowhere is this transformation more palpable than in United States Los Angeles, a city that serves as a microcosm for national educational trends while presenting its own singular set of complexities. At the heart of this system stands the Education Administrator, a professional role that has evolved from mere bureaucratic oversight to strategic leadership essential for institutional survival and student success. This paper explores the critical functions of education administrators in Los Angeles, focusing on equity, fiscal responsibility, community integration, and policy implementation.</w:t>
      </w:r>
    </w:p>
    <w:bookmarkStart w:id="20" w:name="the-demographic-context-of-los-angeles"/>
    <w:p>
      <w:pPr>
        <w:pStyle w:val="Heading2"/>
      </w:pPr>
      <w:r>
        <w:t xml:space="preserve">The Demographic Context of Los Angeles</w:t>
      </w:r>
    </w:p>
    <w:p>
      <w:pPr>
        <w:pStyle w:val="FirstParagraph"/>
      </w:pPr>
      <w:r>
        <w:t xml:space="preserve">To understand the role of an Education Administrator in United States Los Angeles, one must first appreciate the demographic reality. The Unified School District (USD) is not only one of the largest in the nation but also one of the most diverse. It serves a student population that includes significant percentages of English Learners, students from low-income households, and youth from various cultural backgrounds spanning Latin America, Asia, Africa, and Europe. For an Education Administrator in this context, "diversity" is not merely a buzzword; it is the fundamental operational reality.</w:t>
      </w:r>
    </w:p>
    <w:p>
      <w:pPr>
        <w:pStyle w:val="BodyText"/>
      </w:pPr>
      <w:r>
        <w:t xml:space="preserve">The administrator must navigate a system where language barriers are prevalent. This requires specialized knowledge in bilingual education frameworks and cultural competency training. The role demands that administrators act as bridges between disparate communities and the central administrative machinery, ensuring that policies are not one-size-fits-all but are adaptable to the specific needs of neighborhoods ranging from Koreatown to South Central Los Angeles.</w:t>
      </w:r>
    </w:p>
    <w:bookmarkEnd w:id="20"/>
    <w:bookmarkStart w:id="21" w:name="equity-and-resource-allocation"/>
    <w:p>
      <w:pPr>
        <w:pStyle w:val="Heading2"/>
      </w:pPr>
      <w:r>
        <w:t xml:space="preserve">Equity and Resource Allocation</w:t>
      </w:r>
    </w:p>
    <w:p>
      <w:pPr>
        <w:pStyle w:val="FirstParagraph"/>
      </w:pPr>
      <w:r>
        <w:t xml:space="preserve">In United States Los Angeles, the mandate for equity is perhaps the most significant driver of administrative decision-making. Historically, certain districts within Los Angeles have faced severe underfunding compared to others in wealthier enclaves. An Education Administrator is tasked with redistributive justice through budgetary management and resource prioritization. This involves advocating for federal and state grants that target underserved populations, ensuring that technology infrastructure is equally distributed across schools regardless of their zip code.</w:t>
      </w:r>
    </w:p>
    <w:p>
      <w:pPr>
        <w:pStyle w:val="BodyText"/>
      </w:pPr>
      <w:r>
        <w:t xml:space="preserve">Furthermore, the administrator must address the "opportunity gap." This goes beyond physical resources to include access to advanced placement courses, counseling services, and extracurricular activities. By analyzing data on student performance outcomes by race and socioeconomic status, administrators in Los Angeles can identify systemic biases within curricula or disciplinary practices. The modern Education Administrator is therefore expected to be a data-driven leader who uses evidence-based practices to close achievement gaps that have persisted for decades.</w:t>
      </w:r>
    </w:p>
    <w:bookmarkEnd w:id="21"/>
    <w:bookmarkStart w:id="22" w:name="X30811cb59b6e652436a1f3901e116ab80f73760"/>
    <w:p>
      <w:pPr>
        <w:pStyle w:val="Heading2"/>
      </w:pPr>
      <w:r>
        <w:t xml:space="preserve">Fiscal Responsibility Amidst Budgetary Constraints</w:t>
      </w:r>
    </w:p>
    <w:p>
      <w:pPr>
        <w:pStyle w:val="FirstParagraph"/>
      </w:pPr>
      <w:r>
        <w:t xml:space="preserve">The financial landscape of public education in California and specifically Los Angeles has been volatile. Following the passage of Proposition 13 in the 1970s, local property tax revenues were limited, placing a heavy burden on state funding models. Consequently, Education Administrators in United States Los Angeles must possess high-level fiscal acumen. They are required to manage large budgets while adhering to strict state mandates regarding class sizes and student-teacher ratios.</w:t>
      </w:r>
    </w:p>
    <w:p>
      <w:pPr>
        <w:pStyle w:val="BodyText"/>
      </w:pPr>
      <w:r>
        <w:t xml:space="preserve">This role often involves difficult trade-offs. Administrators must decide between hiring additional staff, maintaining facilities, or investing in professional development for teachers. In recent years, the post-pandemic recovery has added a layer of complexity, requiring administrators to secure emergency funding while simultaneously addressing learning loss among students. The ability to write compelling grant proposals and negotiate with local government bodies is now a core competency for any Education Administrator operating in this environment.</w:t>
      </w:r>
    </w:p>
    <w:bookmarkEnd w:id="22"/>
    <w:bookmarkStart w:id="23" w:name="Xffbb091b597caa8527f75bb2e1f7a4cb9935ccf"/>
    <w:p>
      <w:pPr>
        <w:pStyle w:val="Heading2"/>
      </w:pPr>
      <w:r>
        <w:t xml:space="preserve">Community Engagement and Political Navigation</w:t>
      </w:r>
    </w:p>
    <w:p>
      <w:pPr>
        <w:pStyle w:val="FirstParagraph"/>
      </w:pPr>
      <w:r>
        <w:t xml:space="preserve">In United States Los Angeles, the school district does not operate in a vacuum. It is deeply embedded in a vibrant, sometimes contentious political landscape. Parents, local business leaders, non-profit organizations, and labor unions all have vested interests in the outcomes of public education. The Education Administrator serves as the primary liaison for these stakeholders.</w:t>
      </w:r>
    </w:p>
    <w:p>
      <w:pPr>
        <w:pStyle w:val="BodyText"/>
      </w:pPr>
      <w:r>
        <w:t xml:space="preserve">Effective communication is paramount. Administrators must engage with community members who may harbor historical distrust of the school system due to past failures or perceived neglect. Building trust requires transparency and consistent dialogue. This involves hosting town halls, collaborating with community-based organizations that provide wraparound services such as mental health support and food assistance, and ensuring that school boards reflect the diversity of the student body they serve.</w:t>
      </w:r>
    </w:p>
    <w:p>
      <w:pPr>
        <w:pStyle w:val="BodyText"/>
      </w:pPr>
      <w:r>
        <w:t xml:space="preserve">Moreover, administrators must navigate state-level political pressures. California has implemented rigorous accountability measures through the Local Control Funding Formula (LCFF). Education Administrators in Los Angeles must interpret these complex state regulations and translate them into actionable plans for their respective schools or districts, ensuring compliance while maintaining local autonomy where possible.</w:t>
      </w:r>
    </w:p>
    <w:bookmarkEnd w:id="23"/>
    <w:bookmarkStart w:id="24" w:name="conclusion"/>
    <w:p>
      <w:pPr>
        <w:pStyle w:val="Heading2"/>
      </w:pPr>
      <w:r>
        <w:t xml:space="preserve">Conclusion</w:t>
      </w:r>
    </w:p>
    <w:p>
      <w:pPr>
        <w:pStyle w:val="FirstParagraph"/>
      </w:pPr>
      <w:r>
        <w:t xml:space="preserve">In conclusion, the role of the Education Administrator in United States Los Angeles is one of immense complexity and profound responsibility. It requires a unique blend of pedagogical knowledge, fiscal expertise, cultural sensitivity, and political savvy. As the demographic makeup of Los Angeles continues to evolve and as national discourse on education equity intensifies, these administrators will remain pivotal figures.</w:t>
      </w:r>
    </w:p>
    <w:p>
      <w:pPr>
        <w:pStyle w:val="BodyText"/>
      </w:pPr>
      <w:r>
        <w:t xml:space="preserve">They are the architects of inclusive learning environments and the guardians of public trust in education. For any entity or policy maker looking to improve educational outcomes in this region, investing in the professional development and support of Education Administrators is not just an operational necessity; it is a moral imperative. The future of education in United States Los Angeles depends on their ability to lead with vision, integrity, and an unwavering commitment to every student.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Education Administrator in United States Los Angeles</dc:title>
  <dc:creator/>
  <dc:language>en</dc:language>
  <cp:keywords/>
  <dcterms:created xsi:type="dcterms:W3CDTF">2026-07-29T19:53:09Z</dcterms:created>
  <dcterms:modified xsi:type="dcterms:W3CDTF">2026-07-29T19:53:09Z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