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32" w:name="X4865fbe1d4e1fe8ce87ed2e0b1b8cf12c6f3226"/>
    <w:p>
      <w:pPr>
        <w:pStyle w:val="Heading1"/>
      </w:pPr>
      <w:r>
        <w:t xml:space="preserve">The Role and Evolution of Electrical Engineering in Australia, Melbourne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Practice and Infrastructure Development</w:t>
      </w:r>
      <w:r>
        <w:br/>
      </w:r>
      <w:r>
        <w:rPr>
          <w:bCs/>
          <w:b/>
        </w:rPr>
        <w:t xml:space="preserve">Focus Region:</w:t>
      </w:r>
      <w:r>
        <w:t xml:space="preserve"> </w:t>
      </w:r>
      <w:r>
        <w:t xml:space="preserve">Australia, Melbourne</w:t>
      </w:r>
    </w:p>
    <w:bookmarkStart w:id="20" w:name="abstract"/>
    <w:p>
      <w:pPr>
        <w:pStyle w:val="Heading3"/>
      </w:pPr>
      <w:r>
        <w:t xml:space="preserve">Abstract</w:t>
      </w:r>
    </w:p>
    <w:p>
      <w:pPr>
        <w:pStyle w:val="FirstParagraph"/>
      </w:pPr>
      <w:r>
        <w:t xml:space="preserve">This research paper examines the critical role of the Electrical Engineer within the rapidly evolving infrastructure landscape of Australia, with a specific focus on Melbourne. As Melbourne cements its status as one of Asia-Pacific’s leading cities, the demand for robust electrical infrastructure has intensified. This document explores the technical challenges, regulatory frameworks (specifically Australian Standards), and emerging technologies such as renewable energy integration and smart grid systems that define modern electrical engineering practice in this region.</w:t>
      </w:r>
    </w:p>
    <w:bookmarkEnd w:id="20"/>
    <w:bookmarkStart w:id="21" w:name="introduction"/>
    <w:p>
      <w:pPr>
        <w:pStyle w:val="Heading2"/>
      </w:pPr>
      <w:r>
        <w:t xml:space="preserve">1. Introduction</w:t>
      </w:r>
    </w:p>
    <w:p>
      <w:pPr>
        <w:pStyle w:val="FirstParagraph"/>
      </w:pPr>
      <w:r>
        <w:t xml:space="preserve">The city of Melbourne, Victoria, stands at the forefront of urban development in Australia. With a population exceeding five million people and continuous expansion into surrounding regions like the Dandenong Ranges and Geelong corridor, the demand for reliable energy distribution is paramount. In this context, the</w:t>
      </w:r>
      <w:r>
        <w:t xml:space="preserve"> </w:t>
      </w:r>
      <w:r>
        <w:rPr>
          <w:bCs/>
          <w:b/>
        </w:rPr>
        <w:t xml:space="preserve">Electrical Engineer</w:t>
      </w:r>
      <w:r>
        <w:t xml:space="preserve"> </w:t>
      </w:r>
      <w:r>
        <w:t xml:space="preserve">serves as a pivotal figure in ensuring that infrastructure supports both residential growth and industrial innovation.</w:t>
      </w:r>
    </w:p>
    <w:p>
      <w:pPr>
        <w:pStyle w:val="BodyText"/>
      </w:pPr>
      <w:r>
        <w:t xml:space="preserve">This paper analyzes how electrical engineering principles are applied to meet the unique climatic and demographic needs of Melbourne. It highlights the transition from traditional power grids to decentralized, renewable-heavy systems, emphasizing the responsibility of engineers in maintaining safety, efficiency, and sustainability within</w:t>
      </w:r>
      <w:r>
        <w:t xml:space="preserve"> </w:t>
      </w:r>
      <w:r>
        <w:rPr>
          <w:bCs/>
          <w:b/>
        </w:rPr>
        <w:t xml:space="preserve">Australia</w:t>
      </w:r>
      <w:r>
        <w:t xml:space="preserve">.</w:t>
      </w:r>
    </w:p>
    <w:bookmarkEnd w:id="21"/>
    <w:bookmarkStart w:id="22" w:name="Xae216b27fb328b56a92ffd76846d9b022c157be"/>
    <w:p>
      <w:pPr>
        <w:pStyle w:val="Heading2"/>
      </w:pPr>
      <w:r>
        <w:t xml:space="preserve">2. Regulatory Framework and Standards in Australia</w:t>
      </w:r>
    </w:p>
    <w:p>
      <w:pPr>
        <w:pStyle w:val="FirstParagraph"/>
      </w:pPr>
      <w:r>
        <w:t xml:space="preserve">In</w:t>
      </w:r>
      <w:r>
        <w:t xml:space="preserve"> </w:t>
      </w:r>
      <w:r>
        <w:rPr>
          <w:bCs/>
          <w:b/>
        </w:rPr>
        <w:t xml:space="preserve">Australia</w:t>
      </w:r>
      <w:r>
        <w:t xml:space="preserve">, electrical engineering is strictly regulated to ensure public safety and grid reliability. Engineers operating in Melbourne must adhere to the</w:t>
      </w:r>
      <w:r>
        <w:t xml:space="preserve"> </w:t>
      </w:r>
      <w:r>
        <w:rPr>
          <w:iCs/>
          <w:i/>
        </w:rPr>
        <w:t xml:space="preserve">National Electrical Code (NEC)</w:t>
      </w:r>
      <w:r>
        <w:t xml:space="preserve">, locally known as AS/NZS 3000:2018, also referred to as the "Wiring Rules." These standards dictate everything from household wiring installations to high-voltage transmission line safety.</w:t>
      </w:r>
    </w:p>
    <w:p>
      <w:pPr>
        <w:pStyle w:val="BodyText"/>
      </w:pPr>
      <w:r>
        <w:t xml:space="preserve">For an</w:t>
      </w:r>
      <w:r>
        <w:t xml:space="preserve"> </w:t>
      </w:r>
      <w:r>
        <w:rPr>
          <w:bCs/>
          <w:b/>
        </w:rPr>
        <w:t xml:space="preserve">Electrical Engineer</w:t>
      </w:r>
      <w:r>
        <w:t xml:space="preserve"> </w:t>
      </w:r>
      <w:r>
        <w:t xml:space="preserve">practicing in Melbourne, compliance is not merely bureaucratic; it is a technical necessity. The harsh Australian sun and occasional extreme weather events require materials and designs that withstand thermal expansion and UV degradation. Furthermore, the introduction of the National Energy Guarantee (NEG) policies has pushed engineers to consider carbon reduction metrics alongside traditional load calculations.</w:t>
      </w:r>
    </w:p>
    <w:bookmarkEnd w:id="22"/>
    <w:bookmarkStart w:id="25" w:name="infrastructure-challenges-in-melbourne"/>
    <w:p>
      <w:pPr>
        <w:pStyle w:val="Heading2"/>
      </w:pPr>
      <w:r>
        <w:t xml:space="preserve">3. Infrastructure Challenges in Melbourne</w:t>
      </w:r>
    </w:p>
    <w:bookmarkStart w:id="23" w:name="urban-density-and-underground-cabling"/>
    <w:p>
      <w:pPr>
        <w:pStyle w:val="Heading3"/>
      </w:pPr>
      <w:r>
        <w:t xml:space="preserve">3.1 Urban Density and Underground Cabling</w:t>
      </w:r>
    </w:p>
    <w:p>
      <w:pPr>
        <w:pStyle w:val="FirstParagraph"/>
      </w:pPr>
      <w:r>
        <w:t xml:space="preserve">Melbourne is undergoing a significant infrastructure overhaul, particularly with the City Loop Tunnel project and extensive metro rail expansions. Unlike older cities that rely heavily on overhead power lines, modern</w:t>
      </w:r>
      <w:r>
        <w:t xml:space="preserve"> </w:t>
      </w:r>
      <w:r>
        <w:rPr>
          <w:bCs/>
          <w:b/>
        </w:rPr>
        <w:t xml:space="preserve">Australia</w:t>
      </w:r>
      <w:r>
        <w:t xml:space="preserve">, Melbourne initiatives prioritize underground cabling for aesthetic and safety reasons. This presents complex engineering challenges regarding heat dissipation in confined spaces. Electrical engineers must calculate ampacity ratings carefully to prevent cable insulation failure due to soil thermal resistivity issues.</w:t>
      </w:r>
    </w:p>
    <w:bookmarkEnd w:id="23"/>
    <w:bookmarkStart w:id="24" w:name="the-energy-transition-solar-and-storage"/>
    <w:p>
      <w:pPr>
        <w:pStyle w:val="Heading3"/>
      </w:pPr>
      <w:r>
        <w:t xml:space="preserve">3.2 The Energy Transition: Solar and Storage</w:t>
      </w:r>
    </w:p>
    <w:p>
      <w:pPr>
        <w:pStyle w:val="FirstParagraph"/>
      </w:pPr>
      <w:r>
        <w:t xml:space="preserve">Melbourne has one of the highest per-capita solar PV adoption rates in the world. This decentralization of power generation poses a technical challenge for grid stability. When thousands of households feed energy back into the local network during peak sunlight hours, voltage levels can rise dangerously high. Electrical engineers are tasked with designing smart inverters and upgrading transformers to handle bidirectional power flow.</w:t>
      </w:r>
    </w:p>
    <w:p>
      <w:pPr>
        <w:pStyle w:val="BodyText"/>
      </w:pPr>
      <w:r>
        <w:t xml:space="preserve">This shift requires a deep understanding of power electronics and control systems. Engineers must implement advanced monitoring systems that can detect fluctuations in real-time, ensuring that the grid remains stable despite the intermittent nature of solar generation.</w:t>
      </w:r>
    </w:p>
    <w:bookmarkEnd w:id="24"/>
    <w:bookmarkEnd w:id="25"/>
    <w:bookmarkStart w:id="28" w:name="emerging-technologies-and-future-trends"/>
    <w:p>
      <w:pPr>
        <w:pStyle w:val="Heading2"/>
      </w:pPr>
      <w:r>
        <w:t xml:space="preserve">4. Emerging Technologies and Future Trends</w:t>
      </w:r>
    </w:p>
    <w:bookmarkStart w:id="26" w:name="smart-grids-and-iot-integration"/>
    <w:p>
      <w:pPr>
        <w:pStyle w:val="Heading3"/>
      </w:pPr>
      <w:r>
        <w:t xml:space="preserve">4.1 Smart Grids and IoT Integration</w:t>
      </w:r>
    </w:p>
    <w:p>
      <w:pPr>
        <w:pStyle w:val="FirstParagraph"/>
      </w:pPr>
      <w:r>
        <w:t xml:space="preserve">The concept of the "Smart Grid" is central to Melbourne’s future energy strategy. By integrating Internet of Things (IoT) devices into the electrical infrastructure, engineers can create a self-healing grid that automatically reroutes power during outages. In</w:t>
      </w:r>
      <w:r>
        <w:t xml:space="preserve"> </w:t>
      </w:r>
      <w:r>
        <w:rPr>
          <w:bCs/>
          <w:b/>
        </w:rPr>
        <w:t xml:space="preserve">Australia</w:t>
      </w:r>
      <w:r>
        <w:t xml:space="preserve">, Melbourne is often cited as a testbed for these technologies due to its diverse urban fabric.</w:t>
      </w:r>
    </w:p>
    <w:p>
      <w:pPr>
        <w:pStyle w:val="BodyText"/>
      </w:pPr>
      <w:r>
        <w:t xml:space="preserve">Electrical engineers are now required to possess skills in data analytics and cybersecurity, as the digitization of the grid introduces new vulnerabilities. The role has evolved from pure hardware design to include software-defined network management.</w:t>
      </w:r>
    </w:p>
    <w:bookmarkEnd w:id="26"/>
    <w:bookmarkStart w:id="27" w:name="electrification-of-transport"/>
    <w:p>
      <w:pPr>
        <w:pStyle w:val="Heading3"/>
      </w:pPr>
      <w:r>
        <w:t xml:space="preserve">4.2 Electrification of Transport</w:t>
      </w:r>
    </w:p>
    <w:p>
      <w:pPr>
        <w:pStyle w:val="FirstParagraph"/>
      </w:pPr>
      <w:r>
        <w:t xml:space="preserve">Melbourne’s commitment to net-zero emissions by 2040 necessitates a massive rollout of Electric Vehicle (EV) charging infrastructure. This places immense pressure on local distribution networks, particularly in older suburbs with aging electrical assets. Electrical engineers are currently leading projects to upgrade substation capacities and manage "peak shaving" strategies, where charging is incentivized during off-peak hours to prevent network overload.</w:t>
      </w:r>
    </w:p>
    <w:bookmarkEnd w:id="27"/>
    <w:bookmarkEnd w:id="28"/>
    <w:bookmarkStart w:id="29" w:name="professional-competency-and-safety"/>
    <w:p>
      <w:pPr>
        <w:pStyle w:val="Heading2"/>
      </w:pPr>
      <w:r>
        <w:t xml:space="preserve">5. Professional Competency and Safety</w:t>
      </w:r>
    </w:p>
    <w:p>
      <w:pPr>
        <w:pStyle w:val="FirstParagraph"/>
      </w:pPr>
      <w:r>
        <w:t xml:space="preserve">The profession of the</w:t>
      </w:r>
      <w:r>
        <w:t xml:space="preserve"> </w:t>
      </w:r>
      <w:r>
        <w:rPr>
          <w:bCs/>
          <w:b/>
        </w:rPr>
        <w:t xml:space="preserve">Electrical Engineer</w:t>
      </w:r>
      <w:r>
        <w:t xml:space="preserve"> </w:t>
      </w:r>
      <w:r>
        <w:t xml:space="preserve">in</w:t>
      </w:r>
      <w:r>
        <w:t xml:space="preserve"> </w:t>
      </w:r>
      <w:r>
        <w:rPr>
          <w:bCs/>
          <w:b/>
        </w:rPr>
        <w:t xml:space="preserve">Australia</w:t>
      </w:r>
      <w:r>
        <w:t xml:space="preserve">, Melbourne, is governed by Engineers Australia. Registration as a Chartered Professional Engineer requires rigorous assessment of technical competence, ethical conduct, and continuous professional development (CPD).</w:t>
      </w:r>
    </w:p>
    <w:p>
      <w:pPr>
        <w:pStyle w:val="BodyText"/>
      </w:pPr>
      <w:r>
        <w:t xml:space="preserve">Safety remains the paramount concern. Working with high-voltage systems in metropolitan environments carries inherent risks. Engineers must adhere to strict lock-out/tag-out procedures and ensure that all designs comply with work health and safety (WHS) regulations specific to Victoria. The complexity of integrating legacy infrastructure with new renewable technologies increases the risk profile, necessitating robust risk management frameworks.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Electrical Engineer</w:t>
      </w:r>
      <w:r>
        <w:t xml:space="preserve"> </w:t>
      </w:r>
      <w:r>
        <w:t xml:space="preserve">in</w:t>
      </w:r>
      <w:r>
        <w:t xml:space="preserve"> </w:t>
      </w:r>
      <w:r>
        <w:rPr>
          <w:bCs/>
          <w:b/>
        </w:rPr>
        <w:t xml:space="preserve">Australia</w:t>
      </w:r>
      <w:r>
        <w:t xml:space="preserve">, specifically within Melbourne, is more critical than ever. As the city navigates rapid population growth and a decisive shift toward renewable energy, engineers are at the forefront of this transformation. They are not only designing physical infrastructure but also managing complex data flows and ensuring regulatory compliance.</w:t>
      </w:r>
    </w:p>
    <w:p>
      <w:pPr>
        <w:pStyle w:val="BodyText"/>
      </w:pPr>
      <w:r>
        <w:t xml:space="preserve">The future of Melbourne’s power grid lies in its ability to adapt to decentralized energy resources. Electrical engineers must continue to innovate, leveraging smart technologies and sustainable practices to build a resilient energy system. For professionals in this field, staying abreast of changes in Australian Standards and international best practices is essential for maintaining the integrity and reliability of the network.</w:t>
      </w:r>
    </w:p>
    <w:p>
      <w:pPr>
        <w:pStyle w:val="BodyText"/>
      </w:pPr>
      <w:r>
        <w:t xml:space="preserve">Ultimately, the success of Melbourne’s urban development depends on the technical expertise and foresight provided by its electrical engineering community. As</w:t>
      </w:r>
      <w:r>
        <w:t xml:space="preserve"> </w:t>
      </w:r>
      <w:r>
        <w:rPr>
          <w:bCs/>
          <w:b/>
        </w:rPr>
        <w:t xml:space="preserve">Australia</w:t>
      </w:r>
      <w:r>
        <w:t xml:space="preserve"> </w:t>
      </w:r>
      <w:r>
        <w:t xml:space="preserve">moves toward a low-carbon economy, Melbourne serves as a model for how traditional engineering disciplines can evolve to meet modern environmental and societal challenges.</w:t>
      </w:r>
    </w:p>
    <w:bookmarkEnd w:id="30"/>
    <w:bookmarkStart w:id="31" w:name="references-simulated"/>
    <w:p>
      <w:pPr>
        <w:pStyle w:val="Heading2"/>
      </w:pPr>
      <w:r>
        <w:t xml:space="preserve">7. References (Simulated)</w:t>
      </w:r>
    </w:p>
    <w:p>
      <w:pPr>
        <w:pStyle w:val="FirstParagraph"/>
      </w:pPr>
      <w:r>
        <w:rPr>
          <w:iCs/>
          <w:i/>
        </w:rPr>
        <w:t xml:space="preserve">[1] Engineers Australia. (2023). Competency Standards for Professional Engineers.</w:t>
      </w:r>
    </w:p>
    <w:p>
      <w:pPr>
        <w:pStyle w:val="BodyText"/>
      </w:pPr>
      <w:r>
        <w:rPr>
          <w:iCs/>
          <w:i/>
        </w:rPr>
        <w:t xml:space="preserve">[2] Victorian Energy Market Commission. (2023). Smart Grid Technologies Report.</w:t>
      </w:r>
    </w:p>
    <w:p>
      <w:pPr>
        <w:pStyle w:val="BodyText"/>
      </w:pPr>
      <w:r>
        <w:rPr>
          <w:iCs/>
          <w:i/>
        </w:rPr>
        <w:t xml:space="preserve">[3] Standards Australia. (2018). AS/NZS 3000: Electrical Installations (Wiring Rules).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Electrical Engineering in Australia, Melbourne</dc:title>
  <dc:creator/>
  <cp:keywords/>
  <dcterms:created xsi:type="dcterms:W3CDTF">2026-07-29T07:51:49Z</dcterms:created>
  <dcterms:modified xsi:type="dcterms:W3CDTF">2026-07-29T07:51:49Z</dcterms:modified>
</cp:coreProperties>
</file>

<file path=docProps/custom.xml><?xml version="1.0" encoding="utf-8"?>
<Properties xmlns="http://schemas.openxmlformats.org/officeDocument/2006/custom-properties" xmlns:vt="http://schemas.openxmlformats.org/officeDocument/2006/docPropsVTypes"/>
</file>