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5" w:name="Xa7b168d4fc821493a72f60c67a13759bc904d04"/>
    <w:p>
      <w:pPr>
        <w:pStyle w:val="Heading1"/>
      </w:pPr>
      <w:r>
        <w:t xml:space="preserve">Analytical Review of Electrical Engineering Proficiency and Market Dynamics in Canada Vancouver</w:t>
      </w:r>
    </w:p>
    <w:p>
      <w:pPr>
        <w:pStyle w:val="FirstParagraph"/>
      </w:pPr>
      <w:r>
        <w:t xml:space="preserve">Prepared by: Academic Research Unit</w:t>
      </w:r>
      <w:r>
        <w:br/>
      </w:r>
      <w:r>
        <w:t xml:space="preserve">Date: October 2023</w:t>
      </w:r>
      <w:r>
        <w:br/>
      </w:r>
      <w:r>
        <w:t xml:space="preserve">Subject Area: Engineering Infrastructure and Urban Development</w:t>
      </w:r>
    </w:p>
    <w:p>
      <w:pPr>
        <w:pStyle w:val="BodyText"/>
      </w:pPr>
      <w:r>
        <w:rPr>
          <w:bCs/>
          <w:b/>
        </w:rPr>
        <w:t xml:space="preserve">Abstract:</w:t>
      </w:r>
      <w:r>
        <w:br/>
      </w:r>
      <w:r>
        <w:t xml:space="preserve">This research paper provides a comprehensive analysis of the role, requirements, and future trajectory of the Electrical Engineer profession within the specific context of Canada Vancouver. As Vancouver undergoes rapid urbanization and transitions toward sustainable energy models, the demand for qualified electrical engineers has surged. This document examines technical competencies required by Engineers and Geoscientists British Columbia (EGBC), explores key infrastructure projects in Canada Vancouver, and discusses the integration of renewable energy technologies within the regional grid. The findings suggest that electrical engineering remains a critical pillar of modern urban development in this geographic locale, requiring a blend of traditional power systems knowledge and advanced expertise in smart grid technologies.</w:t>
      </w:r>
    </w:p>
    <w:bookmarkStart w:id="20" w:name="introduction"/>
    <w:p>
      <w:pPr>
        <w:pStyle w:val="Heading2"/>
      </w:pPr>
      <w:r>
        <w:t xml:space="preserve">1. Introduction</w:t>
      </w:r>
    </w:p>
    <w:p>
      <w:pPr>
        <w:pStyle w:val="FirstParagraph"/>
      </w:pPr>
      <w:r>
        <w:t xml:space="preserve">Vancouver, located on the west coast of British Columbia, is one of the most populous and economically vibrant cities in Canada Vancouver. Known for its progressive environmental policies, dense urban planning challenges, and commitment to carbon neutrality by 2050, the city presents a unique landscape for engineering innovation. Central to achieving these ambitious goals is the profession of the Electrical Engineer. These professionals are not merely tasked with maintaining existing infrastructure but are actively designing the next generation of energy systems that power residential, commercial, and industrial sectors.</w:t>
      </w:r>
    </w:p>
    <w:p>
      <w:pPr>
        <w:pStyle w:val="BodyText"/>
      </w:pPr>
      <w:r>
        <w:t xml:space="preserve">The scope of this research paper is twofold: first, to delineate the technical and regulatory framework governing electrical engineering practice in Canada Vancouver; and second, to evaluate how current projects reflect broader trends in electrification and sustainability. Understanding the specific nuances of operating as an Electrical Engineer in this region requires an appreciation of both federal standards and local municipal bylaws that prioritize green building practices.</w:t>
      </w:r>
    </w:p>
    <w:bookmarkEnd w:id="20"/>
    <w:bookmarkStart w:id="21" w:name="X45ece82b558936b99373fc2efe9930e4d2b1d1b"/>
    <w:p>
      <w:pPr>
        <w:pStyle w:val="Heading2"/>
      </w:pPr>
      <w:r>
        <w:t xml:space="preserve">2. Regulatory Framework and Professional Standards</w:t>
      </w:r>
    </w:p>
    <w:p>
      <w:pPr>
        <w:pStyle w:val="FirstParagraph"/>
      </w:pPr>
      <w:r>
        <w:t xml:space="preserve">In Canada Vancouver, the practice of electrical engineering is strictly regulated to ensure public safety and professional integrity. The primary regulatory body is Engineers and Geoscientists British Columbia (EGBC). For an individual aspiring to work as an Electrical Engineer in this jurisdiction, obtaining licensure through EGBC is mandatory. This process involves rigorous academic accreditation, supervised practical training, and the successful completion of the National Examination.</w:t>
      </w:r>
    </w:p>
    <w:p>
      <w:pPr>
        <w:pStyle w:val="BodyText"/>
      </w:pPr>
      <w:r>
        <w:t xml:space="preserve">Unlike other regions where licensing may be provincial-only without federal coordination, Canada Vancouver operates within a national framework that emphasizes mobility and standardization. However, local nuances exist. The British Columbia Electric Regulatory Commission (BCERC) also plays a significant role in overseeing utility-scale operations. Therefore, an Electrical Engineer working in Canada Vancouver must possess not only technical engineering skills but also a deep understanding of provincial legislation regarding electrical safety codes, the National Electrical Code (NEC), and specific amendments adopted by Metro Vancouver.</w:t>
      </w:r>
    </w:p>
    <w:p>
      <w:pPr>
        <w:pStyle w:val="BodyText"/>
      </w:pPr>
      <w:r>
        <w:t xml:space="preserve">Furthermore, continuing professional development is a strict requirement for maintaining licensure. This ensures that Electrical Engineers in Canada Vancouver remain abreast of rapid technological advancements, particularly in battery storage systems, high-voltage direct current (HVDC) transmission, and cybersecurity within industrial control systems.</w:t>
      </w:r>
    </w:p>
    <w:bookmarkEnd w:id="21"/>
    <w:bookmarkStart w:id="22" w:name="X38ea4f07c261bb48cfcf8d4892c6fa7e7ccc48e"/>
    <w:p>
      <w:pPr>
        <w:pStyle w:val="Heading2"/>
      </w:pPr>
      <w:r>
        <w:t xml:space="preserve">3. Key Sectors of Employment and Infrastructure Projects</w:t>
      </w:r>
    </w:p>
    <w:p>
      <w:pPr>
        <w:pStyle w:val="FirstParagraph"/>
      </w:pPr>
      <w:r>
        <w:t xml:space="preserve">The demand for Electrical Engineers in Canada Vancouver is diverse, spanning several critical sectors. The most prominent sector is the utility industry, dominated by BC Hydro and FortisBC. These organizations are undertaking massive projects to upgrade the transmission and distribution network. A notable example is the ongoing modernization of substations across the Lower Mainland to handle increased loads from electric vehicle (EV) charging infrastructure and heat pump adoption in homes.</w:t>
      </w:r>
    </w:p>
    <w:p>
      <w:pPr>
        <w:pStyle w:val="BodyText"/>
      </w:pPr>
      <w:r>
        <w:t xml:space="preserve">Another significant area for Electrical Engineers in Canada Vancouver is renewable energy integration. Vancouver has been a pioneer in solar and hydroelectric power utilization. Projects such as the expansion of micro-grid systems for remote communities within British Columbia require specialized engineering knowledge to ensure stability and reliability. Additionally, large-scale solar farms and wind energy installations around the Strait of Georgia demand engineers capable of managing intermittent power sources and integrating them into the main grid without compromising frequency regulation.</w:t>
      </w:r>
    </w:p>
    <w:p>
      <w:pPr>
        <w:pStyle w:val="BodyText"/>
      </w:pPr>
      <w:r>
        <w:t xml:space="preserve">The construction sector also presents substantial opportunities. Vancouver’s building code is among the strictest in North America regarding energy efficiency. Electrical Engineers are essential in designing complex lighting controls, fire alarm systems, and emergency power backup solutions for high-rise residential buildings. The transition to all-electric building codes means that HVAC systems are shifting from gas to electric heat pumps, requiring a thorough re-evaluation of load calculations and electrical service capacities for new developments.</w:t>
      </w:r>
    </w:p>
    <w:bookmarkEnd w:id="22"/>
    <w:bookmarkStart w:id="23" w:name="challenges-and-future-outlook"/>
    <w:p>
      <w:pPr>
        <w:pStyle w:val="Heading2"/>
      </w:pPr>
      <w:r>
        <w:t xml:space="preserve">4. Challenges and Future Outlook</w:t>
      </w:r>
    </w:p>
    <w:p>
      <w:pPr>
        <w:pStyle w:val="FirstParagraph"/>
      </w:pPr>
      <w:r>
        <w:t xml:space="preserve">Despite the robust demand, Electrical Engineers in Canada Vancouver face several challenges. One major issue is the aging infrastructure in parts of the city. Many neighborhoods still operate on mid-20th-century electrical grids that struggle to cope with modern data center loads and increased residential consumption. Retrofitting this infrastructure requires innovative engineering solutions that minimize disruption to residents while maximizing efficiency.</w:t>
      </w:r>
    </w:p>
    <w:p>
      <w:pPr>
        <w:pStyle w:val="BodyText"/>
      </w:pPr>
      <w:r>
        <w:t xml:space="preserve">Another challenge is the shortage of skilled labor. As the green energy transition accelerates, there is a gap between the number of qualified Electrical Engineers available and the number of positions offered by major contractors and utility providers. This has led to increased competition for talent, driving up wages but also placing pressure on firms to retain experienced professionals.</w:t>
      </w:r>
    </w:p>
    <w:p>
      <w:pPr>
        <w:pStyle w:val="BodyText"/>
      </w:pPr>
      <w:r>
        <w:t xml:space="preserve">Looking forward, the role of the Electrical Engineer in Canada Vancouver is set to expand further with the advent of smart city technologies. Intelligent street lighting, real-time energy monitoring systems, and vehicle-to-grid (V2G) integration will require engineers who are proficient in data analytics and software-defined networking alongside traditional electrical theory. The City of Vancouver’s Greenest City Action Plan continues to drive these initiatives, ensuring that engineering talent remains in high demand.</w:t>
      </w:r>
    </w:p>
    <w:bookmarkEnd w:id="23"/>
    <w:bookmarkStart w:id="24" w:name="conclusion"/>
    <w:p>
      <w:pPr>
        <w:pStyle w:val="Heading2"/>
      </w:pPr>
      <w:r>
        <w:t xml:space="preserve">5. Conclusion</w:t>
      </w:r>
    </w:p>
    <w:p>
      <w:pPr>
        <w:pStyle w:val="FirstParagraph"/>
      </w:pPr>
      <w:r>
        <w:t xml:space="preserve">In conclusion, the profession of the Electrical Engineer is foundational to the economic and environmental health of Canada Vancouver. The interplay between regulatory compliance through EGBC, technological innovation in renewable energy, and urban infrastructure development creates a dynamic professional environment. For those entering this field, success requires a commitment to lifelong learning and an adaptability to evolving sustainability standards.</w:t>
      </w:r>
    </w:p>
    <w:p>
      <w:pPr>
        <w:pStyle w:val="BodyText"/>
      </w:pPr>
      <w:r>
        <w:t xml:space="preserve">This research paper highlights that while the core principles of electrical engineering remain constant, their application in Canada Vancouver is distinctively shaped by local environmental goals and regulatory frameworks. As Vancouver continues its journey toward becoming one of the world’s most sustainable cities, Electrical Engineers will remain at the forefront of this transformation, ensuring reliable, clean, and efficient power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Engineering in Canada Vancouver</dc:title>
  <dc:creator/>
  <dc:language>en</dc:language>
  <cp:keywords/>
  <dcterms:created xsi:type="dcterms:W3CDTF">2026-07-29T23:16:06Z</dcterms:created>
  <dcterms:modified xsi:type="dcterms:W3CDTF">2026-07-29T23:16:06Z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