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Malaysia,</w:t>
      </w:r>
      <w:r>
        <w:t xml:space="preserve"> </w:t>
      </w:r>
      <w:r>
        <w:t xml:space="preserve">Kuala</w:t>
      </w:r>
      <w:r>
        <w:t xml:space="preserve"> </w:t>
      </w:r>
      <w:r>
        <w:t xml:space="preserve">Lumpur</w:t>
      </w:r>
    </w:p>
    <w:bookmarkStart w:id="29" w:name="Xaddfcd259dd71007b800529f0f411823fc5fe89"/>
    <w:p>
      <w:pPr>
        <w:pStyle w:val="Heading1"/>
      </w:pPr>
      <w:r>
        <w:t xml:space="preserve">The Role and Impact of Electrical Engineers in the Development of Malaysia, Kuala Lumpur</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Malaysia, Kuala Lumpur</w:t>
      </w:r>
      <w:r>
        <w:br/>
      </w:r>
      <w:r>
        <w:rPr>
          <w:bCs/>
          <w:b/>
        </w:rPr>
        <w:t xml:space="preserve">Subject Area:</w:t>
      </w:r>
      <w:r>
        <w:t xml:space="preserve"> </w:t>
      </w:r>
      <w:r>
        <w:t xml:space="preserve">Electrical Engineering and Urban Infrastructure</w:t>
      </w:r>
    </w:p>
    <w:bookmarkStart w:id="20" w:name="abstract"/>
    <w:p>
      <w:pPr>
        <w:pStyle w:val="Heading3"/>
      </w:pPr>
      <w:r>
        <w:t xml:space="preserve">Abstract</w:t>
      </w:r>
    </w:p>
    <w:p>
      <w:pPr>
        <w:pStyle w:val="FirstParagraph"/>
      </w:pPr>
      <w:r>
        <w:t xml:space="preserve">This research paper examines the critical contributions of electrical engineers to the rapid urbanization and technological advancement of Kuala Lumpur, Malaysia. As the capital city undergoes significant transformation into a smart metropolitan hub, the demand for robust electrical infrastructure has never been higher. This document analyzes current trends in power distribution, renewable energy integration, and smart grid technologies within Malaysia’s capital. Furthermore, it explores the regulatory frameworks established by bodies such as the Energy Commission (Suruhanjaya Tenaga) and the role of professional accreditation through BEM (Board of Engineers Malaysia). The study highlights how electrical engineering solutions are pivotal in addressing climate change challenges, ensuring energy security, and supporting digital connectivity for future generations.</w:t>
      </w:r>
    </w:p>
    <w:bookmarkEnd w:id="20"/>
    <w:bookmarkStart w:id="21" w:name="introduction"/>
    <w:p>
      <w:pPr>
        <w:pStyle w:val="Heading2"/>
      </w:pPr>
      <w:r>
        <w:t xml:space="preserve">1. Introduction</w:t>
      </w:r>
    </w:p>
    <w:p>
      <w:pPr>
        <w:pStyle w:val="FirstParagraph"/>
      </w:pPr>
      <w:r>
        <w:t xml:space="preserve">Kuala Lumpur serves as the economic and political heart of Malaysia. Over the past three decades, the city has evolved from a developing metropolis into a global business center, characterized by iconic skyscrapers such as the Petronas Twin Towers and an expanding network of transportation infrastructure. This rapid urbanization presents unique engineering challenges, particularly in the realm of electrical systems. The primary objective of this research is to delineate how electrical engineers are essential in maintaining the stability, efficiency, and sustainability of Kuala Lumpur’s power grid.</w:t>
      </w:r>
    </w:p>
    <w:p>
      <w:pPr>
        <w:pStyle w:val="BodyText"/>
      </w:pPr>
      <w:r>
        <w:t xml:space="preserve">In Malaysia, the energy sector is undergoing a paradigm shift. Historically reliant on fossil fuels and hydroelectric power from states like Sarawak and Sabah, there is a growing imperative to localize generation capacity within Klang Valley (the metropolitan area comprising Kuala Lumpur). Electrical engineers are at the forefront of this transition, designing systems that accommodate fluctuating loads caused by high-density commercial activities and residential developments. This paper argues that the expertise of electrical engineers is not merely supportive but foundational to Malaysia’s National Energy Policy (NEP) goals.</w:t>
      </w:r>
    </w:p>
    <w:bookmarkEnd w:id="21"/>
    <w:bookmarkStart w:id="22" w:name="Xd8b9dfbbb1dbd0df472a22554f1cd261d91857f"/>
    <w:p>
      <w:pPr>
        <w:pStyle w:val="Heading2"/>
      </w:pPr>
      <w:r>
        <w:t xml:space="preserve">2. The Regulatory and Professional Landscape in Malaysia</w:t>
      </w:r>
    </w:p>
    <w:p>
      <w:pPr>
        <w:pStyle w:val="FirstParagraph"/>
      </w:pPr>
      <w:r>
        <w:t xml:space="preserve">To understand the practice of electrical engineering in Kuala Lumpur, one must first appreciate the regulatory environment. The profession is governed by the Registration of Engineers Act 1967, enforced by the Board of Engineers Malaysia (BEM). Any individual practicing as an electrical engineer within Malaysia must be registered with BEM. This ensures that all infrastructure projects in Kuala Lumpur meet stringent safety and quality standards.</w:t>
      </w:r>
    </w:p>
    <w:p>
      <w:pPr>
        <w:pStyle w:val="BodyText"/>
      </w:pPr>
      <w:r>
        <w:t xml:space="preserve">Furthermore, the Energy Commission (ST) regulates electricity supply and transmission. For large-scale projects in Kuala Lumpur, such as new data centers or high-rise residential complexes, electrical engineers must navigate complex compliance requirements regarding grid connection, load factor management, and backup power systems. The collaboration between BEM for professional standards and ST for operational safety creates a robust framework that ensures reliability in Malaysia’s capital.</w:t>
      </w:r>
    </w:p>
    <w:bookmarkEnd w:id="22"/>
    <w:bookmarkStart w:id="23" w:name="power-distribution-and-grid-stability"/>
    <w:p>
      <w:pPr>
        <w:pStyle w:val="Heading2"/>
      </w:pPr>
      <w:r>
        <w:t xml:space="preserve">3. Power Distribution and Grid Stability</w:t>
      </w:r>
    </w:p>
    <w:p>
      <w:pPr>
        <w:pStyle w:val="FirstParagraph"/>
      </w:pPr>
      <w:r>
        <w:t xml:space="preserve">Kuala Lumpur experiences some of the highest electrical loads per square kilometer globally due to its concentration of office towers, shopping malls, and industrial parks. Electrical engineers are tasked with designing medium-voltage (MV) and low-voltage (LV) distribution networks that can handle peak demands without failure. A critical area of focus is the transition from traditional radial distribution systems to more resilient ring-main configurations.</w:t>
      </w:r>
    </w:p>
    <w:p>
      <w:pPr>
        <w:pStyle w:val="BodyText"/>
      </w:pPr>
      <w:r>
        <w:t xml:space="preserve">In recent years, Tenaga Nasional Berhad (TNB), the primary utility provider, has collaborated closely with electrical engineers to upgrade substations across Kuala Lumpur. These upgrades are crucial for mitigating voltage sags and frequency deviations that can damage sensitive electronic equipment in data centers and hospitals. The implementation of Supervisory Control and Data Acquisition (SCADA) systems allows engineers to monitor grid health in real-time, enabling rapid response to faults. This technological integration is vital for maintaining the uninterrupted power supply required by a modern financial hub.</w:t>
      </w:r>
    </w:p>
    <w:bookmarkEnd w:id="23"/>
    <w:bookmarkStart w:id="24" w:name="integration-of-renewable-energy-sources"/>
    <w:p>
      <w:pPr>
        <w:pStyle w:val="Heading2"/>
      </w:pPr>
      <w:r>
        <w:t xml:space="preserve">4. Integration of Renewable Energy Sources</w:t>
      </w:r>
    </w:p>
    <w:p>
      <w:pPr>
        <w:pStyle w:val="FirstParagraph"/>
      </w:pPr>
      <w:r>
        <w:t xml:space="preserve">A significant portion of contemporary electrical engineering research in Malaysia focuses on renewable energy integration. Kuala Lumpur, while land-constrained, has made strides in adopting solar photovoltaic (PV) systems. The Net Energy Metering (NEM) scheme introduced by the Malaysian government encourages buildings to generate their own power. Electrical engineers play a pivotal role here by designing hybrid systems that seamlessly switch between grid power and solar generation.</w:t>
      </w:r>
    </w:p>
    <w:p>
      <w:pPr>
        <w:pStyle w:val="BodyText"/>
      </w:pPr>
      <w:r>
        <w:t xml:space="preserve">Beyond rooftop solar, there is increasing interest in urban wind energy and waste-to-energy solutions specific to Kuala Lumpur’s municipal waste profile. Engineers are developing smart inverters that can manage the intermittency of renewable sources, ensuring that the frequency of the local grid remains stable at 50Hz. This transition is not only an environmental imperative but also an economic strategy to reduce Malaysia’s reliance on imported fuel and lower carbon emissions in line with international climate commitments.</w:t>
      </w:r>
    </w:p>
    <w:bookmarkEnd w:id="24"/>
    <w:bookmarkStart w:id="25" w:name="smart-grids-and-digitalization"/>
    <w:p>
      <w:pPr>
        <w:pStyle w:val="Heading2"/>
      </w:pPr>
      <w:r>
        <w:t xml:space="preserve">5. Smart Grids and Digitalization</w:t>
      </w:r>
    </w:p>
    <w:p>
      <w:pPr>
        <w:pStyle w:val="FirstParagraph"/>
      </w:pPr>
      <w:r>
        <w:t xml:space="preserve">The concept of the "Smart City" is central to Kuala Lumpur’s future development plans, notably under the KL Smart City Blueprint. Electrical engineers are instrumental in deploying smart grid technologies that facilitate two-way communication between utilities and consumers. This includes the installation of Advanced Metering Infrastructure (AMI), commonly known as smart meters, which allow for dynamic pricing models and better load balancing.</w:t>
      </w:r>
    </w:p>
    <w:p>
      <w:pPr>
        <w:pStyle w:val="BodyText"/>
      </w:pPr>
      <w:r>
        <w:t xml:space="preserve">In Kuala Lumpur, the integration of electric vehicle (EV) charging infrastructure is another frontier. As EV adoption grows, electrical engineers must design charging stations that do not overload existing transformers. This requires sophisticated load forecasting algorithms and demand-side management strategies. The challenge lies in ensuring that the rapid expansion of EV networks in Malaysia does not compromise the reliability of other essential services.</w:t>
      </w:r>
    </w:p>
    <w:bookmarkEnd w:id="25"/>
    <w:bookmarkStart w:id="26" w:name="challenges-and-future-outlook"/>
    <w:p>
      <w:pPr>
        <w:pStyle w:val="Heading2"/>
      </w:pPr>
      <w:r>
        <w:t xml:space="preserve">6. Challenges and Future Outlook</w:t>
      </w:r>
    </w:p>
    <w:p>
      <w:pPr>
        <w:pStyle w:val="FirstParagraph"/>
      </w:pPr>
      <w:r>
        <w:t xml:space="preserve">Despite significant progress, electrical engineers in Malaysia face several challenges. Climate change poses a threat to infrastructure through increased rainfall intensity and flooding, which can damage underground cable networks in Kuala Lumpur’s low-lying areas. Engineers are responding by elevating critical equipment and improving drainage designs for substations.</w:t>
      </w:r>
    </w:p>
    <w:p>
      <w:pPr>
        <w:pStyle w:val="BodyText"/>
      </w:pPr>
      <w:r>
        <w:t xml:space="preserve">Additionally, there is a skills gap in specialized areas such as high-voltage direct current (HVDC) transmission and cybersecurity for power systems. As Malaysia moves towards more interconnected energy markets within Southeast Asia, cross-border electrical engineering cooperation will become increasingly important. Continuous professional development (CPD) is mandatory for engineers registered with BEM to ensure they remain updated with these technological advancements.</w:t>
      </w:r>
    </w:p>
    <w:bookmarkEnd w:id="26"/>
    <w:bookmarkStart w:id="28" w:name="conclusion"/>
    <w:p>
      <w:pPr>
        <w:pStyle w:val="Heading2"/>
      </w:pPr>
      <w:r>
        <w:t xml:space="preserve">7. Conclusion</w:t>
      </w:r>
    </w:p>
    <w:p>
      <w:pPr>
        <w:pStyle w:val="FirstParagraph"/>
      </w:pPr>
      <w:r>
        <w:t xml:space="preserve">In conclusion, the role of the Electrical Engineer in Malaysia, specifically within Kuala Lumpur, is indispensable to the city’s continued growth and sustainability. From ensuring basic power reliability through robust distribution networks to pioneering renewable energy solutions and smart grid implementations, these professionals drive innovation. As Kuala Lumpur aspires to be a model for sustainable urban development in Southeast Asia, the expertise of electrical engineers will remain a cornerstone of national progress. Future research should focus on deeper integration of artificial intelligence in grid management and further policy support for decentralized energy resources.</w:t>
      </w:r>
    </w:p>
    <w:bookmarkStart w:id="27" w:name="references"/>
    <w:p>
      <w:pPr>
        <w:pStyle w:val="Heading3"/>
      </w:pPr>
      <w:r>
        <w:t xml:space="preserve">References</w:t>
      </w:r>
    </w:p>
    <w:p>
      <w:pPr>
        <w:numPr>
          <w:ilvl w:val="0"/>
          <w:numId w:val="1001"/>
        </w:numPr>
        <w:pStyle w:val="Compact"/>
      </w:pPr>
      <w:r>
        <w:t xml:space="preserve">Board of Engineers Malaysia (BEM). (2023). *Professional Practice Guidelines for Electrical Engineers in Malaysia*.</w:t>
      </w:r>
    </w:p>
    <w:p>
      <w:pPr>
        <w:numPr>
          <w:ilvl w:val="0"/>
          <w:numId w:val="1001"/>
        </w:numPr>
        <w:pStyle w:val="Compact"/>
      </w:pPr>
      <w:r>
        <w:t xml:space="preserve">National Energy Policy, Government of Malaysia. (2021). *Strategic Framework for Sustainable Energy Transition*.</w:t>
      </w:r>
    </w:p>
    <w:p>
      <w:pPr>
        <w:numPr>
          <w:ilvl w:val="0"/>
          <w:numId w:val="1001"/>
        </w:numPr>
        <w:pStyle w:val="Compact"/>
      </w:pPr>
      <w:r>
        <w:t xml:space="preserve">Tenaga Nasional Berhad. (2023). *Annual Sustainability Report: Grid Infrastructure Development in Klang Valley*.</w:t>
      </w:r>
    </w:p>
    <w:p>
      <w:pPr>
        <w:numPr>
          <w:ilvl w:val="0"/>
          <w:numId w:val="1001"/>
        </w:numPr>
        <w:pStyle w:val="Compact"/>
      </w:pPr>
      <w:r>
        <w:t xml:space="preserve">Kuala Lumpur City Hall (DBKL). (2022). *Smart City Blueprint 4.0 Implementation Status*.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Electrical Engineers in the Development of Malaysia, Kuala Lumpur</dc:title>
  <dc:creator/>
  <cp:keywords/>
  <dcterms:created xsi:type="dcterms:W3CDTF">2026-07-29T16:55:33Z</dcterms:created>
  <dcterms:modified xsi:type="dcterms:W3CDTF">2026-07-29T16:55:33Z</dcterms:modified>
</cp:coreProperties>
</file>

<file path=docProps/custom.xml><?xml version="1.0" encoding="utf-8"?>
<Properties xmlns="http://schemas.openxmlformats.org/officeDocument/2006/custom-properties" xmlns:vt="http://schemas.openxmlformats.org/officeDocument/2006/docPropsVTypes"/>
</file>