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the</w:t>
      </w:r>
      <w:r>
        <w:t xml:space="preserve"> </w:t>
      </w:r>
      <w:r>
        <w:t xml:space="preserve">Vision</w:t>
      </w:r>
      <w:r>
        <w:t xml:space="preserve"> </w:t>
      </w:r>
      <w:r>
        <w:t xml:space="preserve">2030</w:t>
      </w:r>
      <w:r>
        <w:t xml:space="preserve"> </w:t>
      </w:r>
      <w:r>
        <w:t xml:space="preserve">Landscape</w:t>
      </w:r>
    </w:p>
    <w:bookmarkStart w:id="32" w:name="X4d5160e747687929dff444a796ccbaf8d6b426e"/>
    <w:p>
      <w:pPr>
        <w:pStyle w:val="Heading1"/>
      </w:pPr>
      <w:r>
        <w:t xml:space="preserve">The Role and Impact of Electrical Engineers in Saudi Arabia, Riyadh:Navigating the Vision 2030 Landscape</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Saudi Arabia, Riyadh</w:t>
      </w:r>
    </w:p>
    <w:bookmarkStart w:id="20" w:name="abstract"/>
    <w:p>
      <w:pPr>
        <w:pStyle w:val="Heading3"/>
      </w:pPr>
      <w:r>
        <w:t xml:space="preserve">Abstract</w:t>
      </w:r>
    </w:p>
    <w:p>
      <w:pPr>
        <w:pStyle w:val="FirstParagraph"/>
      </w:pPr>
      <w:r>
        <w:t xml:space="preserve">This research paper explores the critical and evolving role of the Electrical Engineer within the rapidly transforming urban and industrial landscape of Saudi Arabia, with a specific focus on its capital, Riyadh. As Saudi Arabia undertakes an unprecedented economic diversification strategy under Vision 2030, Riyadh has emerged as a global hub for construction technology, renewable energy integration, and smart city infrastructure. This document analyzes the technical requirements, market demands placed upon Electrical Engineers in Riyadh and discusses how specialized expertise in power systems automation is essential for realizing the Kingdom’s ambitious goals for sustainability efficiency and digital transformation. The paper further examines educational pathways professional certification standards specific to Saudi Arabia context.</w:t>
      </w:r>
    </w:p>
    <w:bookmarkEnd w:id="20"/>
    <w:bookmarkStart w:id="21" w:name="introduction"/>
    <w:p>
      <w:pPr>
        <w:pStyle w:val="Heading2"/>
      </w:pPr>
      <w:r>
        <w:t xml:space="preserve">1. Introduction</w:t>
      </w:r>
    </w:p>
    <w:p>
      <w:pPr>
        <w:pStyle w:val="FirstParagraph"/>
      </w:pPr>
      <w:r>
        <w:t xml:space="preserve">The Kingdom of Saudi Arabia, particularly its capital city Riyadh, is currently undergoing one of the most significant transformations in modern history. Driven by Vision 2030 a strategic framework to reduce Saudi Arabia’s dependence on oil diversify its economy and develop public service sectors such as health education infrastructure entertainment and tourism. At the heart of this transformation lies infrastructure development which requires sophisticated engineering solutions that go beyond traditional boundaries.</w:t>
      </w:r>
    </w:p>
    <w:p>
      <w:pPr>
        <w:pStyle w:val="BodyText"/>
      </w:pPr>
      <w:r>
        <w:t xml:space="preserve">In this context the Electrical Engineer plays a pivotal role not merely as a technical implementer but as a strategic partner in nation-building. From designing intelligent electrical grids to implementing sustainable building management systems in Riyadh’s growing skyline the Electrical Engineer is essential for ensuring that Saudi Arabia meets its ambitious targets for energy efficiency renewable energy adoption and urban resilience. This paper aims to delineate the specific responsibilities technological competencies and professional opportunities available to Electrical Engineers operating within the unique socio-economic framework of Saudi Arabia.</w:t>
      </w:r>
    </w:p>
    <w:bookmarkEnd w:id="21"/>
    <w:bookmarkStart w:id="24" w:name="X399f3a6cf63093f67d85207f64eb97c5442ab57"/>
    <w:p>
      <w:pPr>
        <w:pStyle w:val="Heading2"/>
      </w:pPr>
      <w:r>
        <w:t xml:space="preserve">2. The Riyadh Context: Urbanization and Smart Infrastructure</w:t>
      </w:r>
    </w:p>
    <w:p>
      <w:pPr>
        <w:pStyle w:val="FirstParagraph"/>
      </w:pPr>
      <w:r>
        <w:t xml:space="preserve">Riyadh is experiencing rapid urban expansion driven by massive giga-projects such as NEOM (though located northwest its influence extends to Riyadh’s tech ecosystem the Diriyah Gate project the King Abdullah Financial District KAFD) and various smart city initiatives. These projects demand highly complex electrical systems that integrate seamlessly with digital networks.</w:t>
      </w:r>
    </w:p>
    <w:bookmarkStart w:id="22" w:name="smart-grids-and-power-distribution"/>
    <w:p>
      <w:pPr>
        <w:pStyle w:val="Heading3"/>
      </w:pPr>
      <w:r>
        <w:t xml:space="preserve">2.1 Smart Grids and Power Distribution</w:t>
      </w:r>
    </w:p>
    <w:p>
      <w:pPr>
        <w:pStyle w:val="FirstParagraph"/>
      </w:pPr>
      <w:r>
        <w:t xml:space="preserve">The Electrical Engineer in Riyadh is increasingly tasked with designing and maintaining smart grid infrastructure. Unlike traditional power distribution systems Saudi Arabia’s National Grid is being upgraded to incorporate bidirectional flow of electricity accommodating renewable sources such as solar photovoltaic (PV) systems prevalent in the arid climate of Riyadh. Engineers must possess skills in load forecasting voltage regulation and fault detection using advanced sensors and IoT-enabled monitoring tools.</w:t>
      </w:r>
    </w:p>
    <w:bookmarkEnd w:id="22"/>
    <w:bookmarkStart w:id="23" w:name="Xda989bcadca9561aeb6968872c59c95c1790d79"/>
    <w:p>
      <w:pPr>
        <w:pStyle w:val="Heading3"/>
      </w:pPr>
      <w:r>
        <w:t xml:space="preserve">2.2 Building Automation and Energy Efficiency</w:t>
      </w:r>
    </w:p>
    <w:p>
      <w:pPr>
        <w:pStyle w:val="FirstParagraph"/>
      </w:pPr>
      <w:r>
        <w:t xml:space="preserve">With the introduction of stricter energy codes by the Saudi Building Code (SBC) Electrical Engineers are required to design HVAC controls lighting systems and power distribution units that minimize energy consumption. In Riyadh where extreme temperatures necessitate heavy cooling loads optimizing electrical system efficiency is not just an economic imperative but a regulatory one. Professionals must be proficient in using simulation software such as ETAP or SKM PowerTools to model building loads and ensure compliance with local sustainability standards.</w:t>
      </w:r>
    </w:p>
    <w:bookmarkEnd w:id="23"/>
    <w:bookmarkEnd w:id="24"/>
    <w:bookmarkStart w:id="25" w:name="Xf3f0bc52ac19a7d8d1c84027de70e4e9d5595de"/>
    <w:p>
      <w:pPr>
        <w:pStyle w:val="Heading2"/>
      </w:pPr>
      <w:r>
        <w:t xml:space="preserve">3. Key Technical Competencies for Electrical Engineers in Saudi Arabia</w:t>
      </w:r>
    </w:p>
    <w:p>
      <w:pPr>
        <w:pStyle w:val="FirstParagraph"/>
      </w:pPr>
      <w:r>
        <w:t xml:space="preserve">To thrive in the Saudi Arabian market particularly in Riyadh an Electrical Engineer must possess a blend of traditional engineering fundamentals and modern technological expertise. The following competencies are identified as critical:</w:t>
      </w:r>
    </w:p>
    <w:p>
      <w:pPr>
        <w:numPr>
          <w:ilvl w:val="0"/>
          <w:numId w:val="1001"/>
        </w:numPr>
        <w:pStyle w:val="Compact"/>
      </w:pPr>
      <w:r>
        <w:rPr>
          <w:bCs/>
          <w:b/>
        </w:rPr>
        <w:t xml:space="preserve">Power Systems Analysis:</w:t>
      </w:r>
      <w:r>
        <w:t xml:space="preserve"> </w:t>
      </w:r>
      <w:r>
        <w:t xml:space="preserve">Deep understanding of transmission and distribution networks high-voltage substations protection relaying and stability analysis tailored to the harsh environmental conditions of the Arabian Peninsula.</w:t>
      </w:r>
    </w:p>
    <w:p>
      <w:pPr>
        <w:numPr>
          <w:ilvl w:val="0"/>
          <w:numId w:val="1001"/>
        </w:numPr>
        <w:pStyle w:val="Compact"/>
      </w:pPr>
      <w:r>
        <w:rPr>
          <w:bCs/>
          <w:b/>
        </w:rPr>
        <w:t xml:space="preserve">Renewable Energy Integration:</w:t>
      </w:r>
      <w:r>
        <w:t xml:space="preserve"> </w:t>
      </w:r>
      <w:r>
        <w:t xml:space="preserve">Expertise in solar PV system design wind energy potential assessment (especially for peripheral regions influencing Riyadh’s energy mix) and battery storage systems. Knowledge of Saudi Arabia’s renewable energy targets is crucial.</w:t>
      </w:r>
    </w:p>
    <w:p>
      <w:pPr>
        <w:numPr>
          <w:ilvl w:val="0"/>
          <w:numId w:val="1001"/>
        </w:numPr>
        <w:pStyle w:val="Compact"/>
      </w:pPr>
      <w:r>
        <w:rPr>
          <w:bCs/>
          <w:b/>
        </w:rPr>
        <w:t xml:space="preserve">Digital Twin Technology and IoT:</w:t>
      </w:r>
      <w:r>
        <w:t xml:space="preserve"> </w:t>
      </w:r>
      <w:r>
        <w:t xml:space="preserve">As Riyadh moves towards becoming a smart city the ability to create digital twins of electrical infrastructure for predictive maintenance is becoming increasingly valuable. Engineers must understand data analytics edge computing and cybersecurity in industrial control systems.</w:t>
      </w:r>
    </w:p>
    <w:p>
      <w:pPr>
        <w:numPr>
          <w:ilvl w:val="0"/>
          <w:numId w:val="1001"/>
        </w:numPr>
        <w:pStyle w:val="Compact"/>
      </w:pPr>
      <w:r>
        <w:rPr>
          <w:bCs/>
          <w:b/>
        </w:rPr>
        <w:t xml:space="preserve">Safety Standards Compliance:</w:t>
      </w:r>
      <w:r>
        <w:t xml:space="preserve"> </w:t>
      </w:r>
      <w:r>
        <w:t xml:space="preserve">Familiarity with Saudi Electricity Company (SEC) standards Saudi Aramco technical specifications and international codes like IEC and IEEE adapted to local regulations. Safety is paramount in large-scale construction projects across Riyadh.</w:t>
      </w:r>
    </w:p>
    <w:bookmarkEnd w:id="25"/>
    <w:bookmarkStart w:id="28" w:name="X25228a4fa9fceeaa9a47eeb4b27302763c40c90"/>
    <w:p>
      <w:pPr>
        <w:pStyle w:val="Heading2"/>
      </w:pPr>
      <w:r>
        <w:t xml:space="preserve">4. Professional Development and Regulatory Framework</w:t>
      </w:r>
    </w:p>
    <w:p>
      <w:pPr>
        <w:pStyle w:val="FirstParagraph"/>
      </w:pPr>
      <w:r>
        <w:t xml:space="preserve">The practice of engineering in Saudi Arabia is regulated by the Engineering Practice Law which mandates that engineers must be registered with the Saudi Council of Engineers (SCE). For Electrical Engineers working in Riyadh obtaining and maintaining SCE certification is mandatory for signing off on designs and overseeing projects.</w:t>
      </w:r>
    </w:p>
    <w:bookmarkStart w:id="26" w:name="the-role-of-localization-saudization"/>
    <w:p>
      <w:pPr>
        <w:pStyle w:val="Heading3"/>
      </w:pPr>
      <w:r>
        <w:t xml:space="preserve">4.1 The Role of Localization (Saudization)</w:t>
      </w:r>
    </w:p>
    <w:p>
      <w:pPr>
        <w:pStyle w:val="FirstParagraph"/>
      </w:pPr>
      <w:r>
        <w:t xml:space="preserve">A significant aspect of the current labor market in Saudi Arabia is the policy of Saudization (Nitaqat) which aims to increase employment opportunities for Saudi nationals. While international expertise is highly valued there is a strong push for knowledge transfer and capacity building. Electrical Engineers who are keen on career progression must engage in continuous professional development CPD often sponsored by major employers like SEC ACWA Power or Al Rajhi Group.</w:t>
      </w:r>
    </w:p>
    <w:bookmarkEnd w:id="26"/>
    <w:bookmarkStart w:id="27" w:name="educational-pathways"/>
    <w:p>
      <w:pPr>
        <w:pStyle w:val="Heading3"/>
      </w:pPr>
      <w:r>
        <w:t xml:space="preserve">4.2 Educational Pathways</w:t>
      </w:r>
    </w:p>
    <w:p>
      <w:pPr>
        <w:pStyle w:val="FirstParagraph"/>
      </w:pPr>
      <w:r>
        <w:t xml:space="preserve">Prestigious universities in Saudi Arabia such as King Saud University KSU and King Fahd University of Petroleum and Minerals KFUPM offer robust electrical engineering programs with strong industry partnerships. These institutions align their curricula with global standards while incorporating local case studies relevant to Riyadh’s infrastructure challenges. Postgraduate research in areas like smart grids microgrids and power electronics is heavily funded by the government reflecting national priorities.</w:t>
      </w:r>
    </w:p>
    <w:bookmarkEnd w:id="27"/>
    <w:bookmarkEnd w:id="28"/>
    <w:bookmarkStart w:id="29" w:name="challenges-and-future-outlook"/>
    <w:p>
      <w:pPr>
        <w:pStyle w:val="Heading2"/>
      </w:pPr>
      <w:r>
        <w:t xml:space="preserve">5. Challenges and Future Outlook</w:t>
      </w:r>
    </w:p>
    <w:p>
      <w:pPr>
        <w:pStyle w:val="FirstParagraph"/>
      </w:pPr>
      <w:r>
        <w:t xml:space="preserve">Despite the opportunities Electrical Engineers in Saudi Arabia face several challenges. The extreme heat poses durability issues for electrical components requiring innovative thermal management solutions. Additionally the rapid pace of change demands adaptability; technologies that are cutting-edge today may be obsolete tomorrow due to swift adoption of AI and automation in engineering workflows.</w:t>
      </w:r>
    </w:p>
    <w:p>
      <w:pPr>
        <w:pStyle w:val="BodyText"/>
      </w:pPr>
      <w:r>
        <w:t xml:space="preserve">Looking ahead the future belongs to those Electrical Engineers who can bridge the gap between hardware infrastructure and digital intelligence. As Riyadh continues to host international expos conferences on renewable energy and technology hubs will emerge creating new niches for specialists in green building certification electric vehicle charging infrastructure design and industrial automation.</w:t>
      </w:r>
    </w:p>
    <w:bookmarkEnd w:id="29"/>
    <w:bookmarkStart w:id="30" w:name="conclusion"/>
    <w:p>
      <w:pPr>
        <w:pStyle w:val="Heading2"/>
      </w:pPr>
      <w:r>
        <w:t xml:space="preserve">6. Conclusion</w:t>
      </w:r>
    </w:p>
    <w:p>
      <w:pPr>
        <w:pStyle w:val="FirstParagraph"/>
      </w:pPr>
      <w:r>
        <w:t xml:space="preserve">In conclusion the role of the Electrical Engineer in Saudi Arabia is undergoing a profound transformation driven by the ambitious goals of Vision 2030 and the dynamic growth of Riyadh. No longer confined to traditional power distribution tasks today’s Electrical Engineer must be a multidisciplinary professional capable of integrating renewable energy sources smart technologies and sustainable design principles into complex urban environments.</w:t>
      </w:r>
    </w:p>
    <w:p>
      <w:pPr>
        <w:pStyle w:val="BodyText"/>
      </w:pPr>
      <w:r>
        <w:t xml:space="preserve">For those seeking to contribute to this historic transition success requires technical excellence regulatory compliance cultural adaptability and a commitment lifelong learning. By leveraging the resources offered by Saudi institutions adhering to national standards and embracing innovation Electrical Engineers can play a decisive role in shaping a sustainable prosperous future for Saudi Arabia ensuring that Riyadh stands as a testament engineering excellence on the global stage.</w:t>
      </w:r>
    </w:p>
    <w:bookmarkEnd w:id="30"/>
    <w:bookmarkStart w:id="31" w:name="references"/>
    <w:p>
      <w:pPr>
        <w:pStyle w:val="Heading2"/>
      </w:pPr>
      <w:r>
        <w:t xml:space="preserve">References</w:t>
      </w:r>
    </w:p>
    <w:p>
      <w:pPr>
        <w:numPr>
          <w:ilvl w:val="0"/>
          <w:numId w:val="1002"/>
        </w:numPr>
        <w:pStyle w:val="Compact"/>
      </w:pPr>
      <w:r>
        <w:t xml:space="preserve">Saudi Vision 2030 Framework. (n.d.). Ministry of Investment Saudi Arabia. Retrieved from https://www.vision2030.gov.sa</w:t>
      </w:r>
    </w:p>
    <w:p>
      <w:pPr>
        <w:numPr>
          <w:ilvl w:val="0"/>
          <w:numId w:val="1002"/>
        </w:numPr>
        <w:pStyle w:val="Compact"/>
      </w:pPr>
      <w:r>
        <w:t xml:space="preserve">Saudi Council of Engineers. (n.d.). Engineering Practice Law and Regulations.</w:t>
      </w:r>
    </w:p>
    <w:p>
      <w:pPr>
        <w:numPr>
          <w:ilvl w:val="0"/>
          <w:numId w:val="1002"/>
        </w:numPr>
        <w:pStyle w:val="Compact"/>
      </w:pPr>
      <w:r>
        <w:t xml:space="preserve">National Renewable Energy Plan Saudi Arabia. (2018). King Abdulaziz City for Science and Technology.</w:t>
      </w:r>
    </w:p>
    <w:p>
      <w:pPr>
        <w:numPr>
          <w:ilvl w:val="0"/>
          <w:numId w:val="1002"/>
        </w:numPr>
        <w:pStyle w:val="Compact"/>
      </w:pPr>
      <w:r>
        <w:t xml:space="preserve">Saudi Building Code SBC 601: Energy Efficiency. (2014). Saudi Standards Metrology Quality Organization SSO.</w:t>
      </w:r>
    </w:p>
    <w:p>
      <w:pPr>
        <w:numPr>
          <w:ilvl w:val="0"/>
          <w:numId w:val="1002"/>
        </w:numPr>
        <w:pStyle w:val="Compact"/>
      </w:pPr>
      <w:r>
        <w:t xml:space="preserve">Saudi Electricity Company Annual Report. (2023). SEC Strategic Initiatives for Grid Modernization.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Saudi Arabia, Riyadh: Navigating the Vision 2030 Landscape</dc:title>
  <dc:creator/>
  <dc:language>en</dc:language>
  <cp:keywords/>
  <dcterms:created xsi:type="dcterms:W3CDTF">2026-07-29T10:10:56Z</dcterms:created>
  <dcterms:modified xsi:type="dcterms:W3CDTF">2026-07-29T10:10:56Z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