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4" w:name="X02d39df0f13b24cebd7481f38607cf1f3ca92a2"/>
    <w:p>
      <w:pPr>
        <w:pStyle w:val="Heading1"/>
      </w:pPr>
      <w:r>
        <w:t xml:space="preserve">The Role and Impact of the Electrical Engineer in Spain, Barcelona</w:t>
      </w:r>
    </w:p>
    <w:p>
      <w:pPr>
        <w:pStyle w:val="FirstParagraph"/>
      </w:pPr>
      <w:r>
        <w:rPr>
          <w:bCs/>
          <w:b/>
        </w:rPr>
        <w:t xml:space="preserve">Date:</w:t>
      </w:r>
      <w:r>
        <w:t xml:space="preserve"> </w:t>
      </w:r>
      <w:r>
        <w:t xml:space="preserve">October 26, 2023</w:t>
      </w:r>
      <w:r>
        <w:br/>
      </w:r>
      <w:r>
        <w:rPr>
          <w:bCs/>
          <w:b/>
        </w:rPr>
        <w:t xml:space="preserve">Jurisdictional Focus:</w:t>
      </w:r>
      <w:r>
        <w:t xml:space="preserve">Barcelona is a major hub for industrial innovation. The city has been actively pursuing smart city initiatives and renewable energy integration. Electrical Engineers are the backbone of these transformations, designing infrastructure for electric vehicle charging networks optimizing power distribution for high-density residential areas, and developing intelligent grid systems that balance supply and demand in real time.</w:t>
      </w:r>
    </w:p>
    <w:bookmarkStart w:id="20" w:name="renewable-energy-integration"/>
    <w:p>
      <w:pPr>
        <w:pStyle w:val="Heading2"/>
      </w:pPr>
      <w:r>
        <w:t xml:space="preserve">Renewable Energy Integration</w:t>
      </w:r>
    </w:p>
    <w:p>
      <w:pPr>
        <w:pStyle w:val="FirstParagraph"/>
      </w:pPr>
      <w:r>
        <w:t xml:space="preserve">The push towards sustainability is a defining characteristic of modern engineering projects in Barcelona. The region of Catalonia has set ambitious targets for renewable energy adoption. Electrical Engineers play a pivotal role in this transition by designing photovoltaic systems, wind farm connections, and battery storage solutions. They ensure that the intermittent nature of renewable sources is managed effectively through advanced grid technologies and smart inverters.</w:t>
      </w:r>
    </w:p>
    <w:bookmarkEnd w:id="20"/>
    <w:bookmarkStart w:id="21" w:name="industrial-automation-and-industry-4.0"/>
    <w:p>
      <w:pPr>
        <w:pStyle w:val="Heading2"/>
      </w:pPr>
      <w:r>
        <w:t xml:space="preserve">Industrial Automation and Industry 4.0</w:t>
      </w:r>
    </w:p>
    <w:p>
      <w:pPr>
        <w:pStyle w:val="FirstParagraph"/>
      </w:pPr>
      <w:r>
        <w:t xml:space="preserve">Barcelona’s industrial sector is undergoing a digital transformation known as Industry 4.0 Electrical Engineers are crucial in implementing automation systems, robotics, and IoT (Internet of Things) solutions within manufacturing plants. They design control systems that enhance productivity while reducing energy consumption waste. In Barcelona’s automotive and aerospace sectors, this expertise is particularly valuable.</w:t>
      </w:r>
    </w:p>
    <w:bookmarkEnd w:id="21"/>
    <w:bookmarkStart w:id="22" w:name="urban-infrastructure-and-smart-cities"/>
    <w:p>
      <w:pPr>
        <w:pStyle w:val="Heading2"/>
      </w:pPr>
      <w:r>
        <w:t xml:space="preserve">Urban Infrastructure and Smart Cities</w:t>
      </w:r>
    </w:p>
    <w:p>
      <w:pPr>
        <w:pStyle w:val="FirstParagraph"/>
      </w:pPr>
      <w:r>
        <w:t xml:space="preserve">The concept of the "Smart City" is highly relevant in Barcelona, which has long been a pioneer in urban technology. Electrical Engineers contribute to the development of smart lighting systems that reduce energy usage by adapting to pedestrian traffic patterns. They also design infrastructure for smart water management systems, where sensors monitor leaks and optimize distribution networks.</w:t>
      </w:r>
    </w:p>
    <w:bookmarkEnd w:id="22"/>
    <w:bookmarkStart w:id="23" w:name="challenges-and-opportunities"/>
    <w:p>
      <w:pPr>
        <w:pStyle w:val="Heading2"/>
      </w:pPr>
      <w:r>
        <w:t xml:space="preserve">Challenges and Opportunities</w:t>
      </w:r>
    </w:p>
    <w:p>
      <w:pPr>
        <w:pStyle w:val="FirstParagraph"/>
      </w:pPr>
      <w:r>
        <w:t xml:space="preserve">Despite the progress, there are challenges. The aging infrastructure in parts of the city requires significant investment in grid modernization. Additionally, the rapid adoption of electric vehicles places new demands on power distribution networks requiring Engineers to innovate solutions for peak load management.In conclusion, the Electrical Engineer is an indispensable asset to Spain Barcelona’s ongoing development. Their expertise drives innovation in renewable energy automation and urban infrastructure ensuring that this vibrant city remains at the forefront of technological advancement and sustainable living.</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Spain, Barcelona</dc:title>
  <dc:creator/>
  <dc:language>en</dc:language>
  <cp:keywords/>
  <dcterms:created xsi:type="dcterms:W3CDTF">2026-07-29T10:10:51Z</dcterms:created>
  <dcterms:modified xsi:type="dcterms:W3CDTF">2026-07-29T10:10:51Z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