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Electricians</w:t>
      </w:r>
      <w:r>
        <w:t xml:space="preserve"> </w:t>
      </w:r>
      <w:r>
        <w:t xml:space="preserve">in</w:t>
      </w:r>
      <w:r>
        <w:t xml:space="preserve"> </w:t>
      </w:r>
      <w:r>
        <w:t xml:space="preserve">Germany</w:t>
      </w:r>
      <w:r>
        <w:t xml:space="preserve"> </w:t>
      </w:r>
      <w:r>
        <w:t xml:space="preserve">Munich:</w:t>
      </w:r>
      <w:r>
        <w:t xml:space="preserve"> </w:t>
      </w:r>
      <w:r>
        <w:t xml:space="preserve">Infrastructure,</w:t>
      </w:r>
      <w:r>
        <w:t xml:space="preserve"> </w:t>
      </w:r>
      <w:r>
        <w:t xml:space="preserve">Regulation,</w:t>
      </w:r>
      <w:r>
        <w:t xml:space="preserve"> </w:t>
      </w:r>
      <w:r>
        <w:t xml:space="preserve">and</w:t>
      </w:r>
      <w:r>
        <w:t xml:space="preserve"> </w:t>
      </w:r>
      <w:r>
        <w:t xml:space="preserve">Future</w:t>
      </w:r>
      <w:r>
        <w:t xml:space="preserve"> </w:t>
      </w:r>
      <w:r>
        <w:t xml:space="preserve">Trends</w:t>
      </w:r>
    </w:p>
    <w:bookmarkStart w:id="26" w:name="Xbab420bca2aa380e1ce03c0af3421b049bbaab7"/>
    <w:p>
      <w:pPr>
        <w:pStyle w:val="Heading1"/>
      </w:pPr>
      <w:r>
        <w:t xml:space="preserve">The Critical Role of Electricians in Germany Munich</w:t>
      </w:r>
      <w:r>
        <w:br/>
      </w:r>
      <w:r>
        <w:t xml:space="preserve">Infrastructure, Regulation, and Future Trends</w:t>
      </w:r>
    </w:p>
    <w:p>
      <w:pPr>
        <w:pStyle w:val="FirstParagraph"/>
      </w:pPr>
      <w:r>
        <w:rPr>
          <w:bCs/>
          <w:b/>
        </w:rPr>
        <w:t xml:space="preserve">Abstract:</w:t>
      </w:r>
      <w:r>
        <w:br/>
      </w:r>
      <w:r>
        <w:t xml:space="preserve">This research paper examines the vital function of electricians within the specific socio-economic and regulatory context of Germany Munich. As a hub for technological innovation in Europe, Munich demands high standards for electrical infrastructure. This document analyzes the rigorous training requirements, the impact of energy transition policies (Energiewende), and the integration of smart grid technologies by local professionals. The study highlights why qualified electricians are indispensable to maintaining safety and efficiency in one of Germany’s most dynamic metropolitan areas.</w:t>
      </w:r>
    </w:p>
    <w:bookmarkStart w:id="20" w:name="introduction"/>
    <w:p>
      <w:pPr>
        <w:pStyle w:val="Heading2"/>
      </w:pPr>
      <w:r>
        <w:t xml:space="preserve">1. Introduction</w:t>
      </w:r>
    </w:p>
    <w:p>
      <w:pPr>
        <w:pStyle w:val="FirstParagraph"/>
      </w:pPr>
      <w:r>
        <w:t xml:space="preserve">In the rapidly evolving landscape of modern urban development, the role of skilled tradespeople has become increasingly central to economic stability and public safety. Nowhere is this more evident than in Munich, the capital city of Bavaria and a premier center for technology, finance, and industry in Germany. Within this bustling metropolis, the electrician stands not merely as a maintenance worker but as a critical engineer of connectivity, safety, and sustainability. This research paper aims to explore the multifaceted role of electricians in Germany Munich, analyzing how local regulations, environmental mandates shape their daily operations and long-term career trajectories.</w:t>
      </w:r>
    </w:p>
    <w:p>
      <w:pPr>
        <w:pStyle w:val="BodyText"/>
      </w:pPr>
      <w:r>
        <w:t xml:space="preserve">Munich’s status as a global innovation hub means that its electrical infrastructure must support everything from historic residential buildings to state-of-the-art research facilities. Consequently, the demand for highly qualified electricians in this region exceeds that of many other European cities. This paper will delve into the specific challenges and opportunities facing electricians in Germany Munich, emphasizing the intersection of traditional craftsmanship with modern digital engineering.</w:t>
      </w:r>
    </w:p>
    <w:bookmarkEnd w:id="20"/>
    <w:bookmarkStart w:id="21" w:name="Xc8f26810404809460e68a49feaec083da403251"/>
    <w:p>
      <w:pPr>
        <w:pStyle w:val="Heading2"/>
      </w:pPr>
      <w:r>
        <w:t xml:space="preserve">2. The Regulatory Framework and Professional Standards</w:t>
      </w:r>
    </w:p>
    <w:p>
      <w:pPr>
        <w:pStyle w:val="FirstParagraph"/>
      </w:pPr>
      <w:r>
        <w:t xml:space="preserve">The practice of electrical work in Germany is governed by some of the strictest safety standards in the world. In Munich, electricians must adhere not only to national German regulations, such as the Technical Rules for Electrical Installations (TRBS), but also to local municipal codes enforced by city authorities. The term "electrician" in this context refers specifically to professionals who have completed a dual vocational training system (Duale Ausbildung), combining theoretical classroom instruction with practical on-the-job training.</w:t>
      </w:r>
    </w:p>
    <w:p>
      <w:pPr>
        <w:pStyle w:val="BodyText"/>
      </w:pPr>
      <w:r>
        <w:t xml:space="preserve">This rigorous certification process ensures that every licensed electrician operating in Germany Munich possesses a deep understanding of electrical theory, safety protocols, and legal compliance. Unlike in some other jurisdictions where self-taught or loosely regulated practices may exist, the professional title "Elektriker" carries significant weight and responsibility. Non-compliance with DIN VDE standards can result in severe legal repercussions and void insurance policies, making adherence to protocol a paramount concern for all practitioners. This regulatory rigor is essential in a dense urban environment like Munich, where the risk of fire or electrical failure poses significant threats to public safety.</w:t>
      </w:r>
    </w:p>
    <w:bookmarkEnd w:id="21"/>
    <w:bookmarkStart w:id="22" w:name="Xfdc10a00973c14e5b255bd50c80803c745aefa8"/>
    <w:p>
      <w:pPr>
        <w:pStyle w:val="Heading2"/>
      </w:pPr>
      <w:r>
        <w:t xml:space="preserve">3. The Energy Transition: Electricians as Agents of Change</w:t>
      </w:r>
    </w:p>
    <w:p>
      <w:pPr>
        <w:pStyle w:val="FirstParagraph"/>
      </w:pPr>
      <w:r>
        <w:t xml:space="preserve">A defining characteristic of the contemporary electrician’s role in Germany Munich is their involvement in the Energiewende, or Germany’s national energy transition policy. As Bavaria pushes for carbon neutrality and increased renewable energy adoption, electricians are at the forefront of implementing solar photovoltaic (PV) systems, heat pumps, and battery storage solutions. In Munich alone, thousands of residential and commercial rooftops have been retrofitted with solar technology over the last decade.</w:t>
      </w:r>
    </w:p>
    <w:p>
      <w:pPr>
        <w:pStyle w:val="BodyText"/>
      </w:pPr>
      <w:r>
        <w:t xml:space="preserve">This shift requires electricians to possess specialized knowledge in renewable energy integration. It is no longer sufficient to simply wire a building; an electrician in Germany Munich must understand grid connectivity, feed-in tariffs, and the synchronization of alternating current (AC) with direct current (DC) systems generated by solar panels. The city’s ambitious climate goals mean that electricians are effectively acting as environmental engineers, directly contributing to the reduction of Munich’s carbon footprint through their technical expertise.</w:t>
      </w:r>
    </w:p>
    <w:bookmarkEnd w:id="22"/>
    <w:bookmarkStart w:id="23" w:name="smart-cities-and-digital-integration"/>
    <w:p>
      <w:pPr>
        <w:pStyle w:val="Heading2"/>
      </w:pPr>
      <w:r>
        <w:t xml:space="preserve">4. Smart Cities and Digital Integration</w:t>
      </w:r>
    </w:p>
    <w:p>
      <w:pPr>
        <w:pStyle w:val="FirstParagraph"/>
      </w:pPr>
      <w:r>
        <w:t xml:space="preserve">Munich is frequently cited as a model for smart city initiatives, aiming to improve urban quality of life through digitalization. For electricians, this translates into the growing demand for building automation systems (BAS) and Internet of Things (IoT) integration. Modern electrical installations in Munich often include intelligent lighting controls, automated climate regulation, and security systems that communicate via digital networks.</w:t>
      </w:r>
    </w:p>
    <w:p>
      <w:pPr>
        <w:pStyle w:val="BodyText"/>
      </w:pPr>
      <w:r>
        <w:t xml:space="preserve">The traditional role of the electrician has thus expanded to include network configuration and cybersecurity awareness. An electrician working on a smart building in Munich must ensure that data flows securely between devices while maintaining physical electrical safety. This convergence of IT (Information Technology) and OT (Operational Technology) represents a significant skill gap that vocational training programs in Bavaria are currently working to address. The electrician of the future in Germany Munich is expected to be proficient in both high-voltage distribution and low-voltage data networking.</w:t>
      </w:r>
    </w:p>
    <w:bookmarkEnd w:id="23"/>
    <w:bookmarkStart w:id="24" w:name="challenges-and-future-outlook"/>
    <w:p>
      <w:pPr>
        <w:pStyle w:val="Heading2"/>
      </w:pPr>
      <w:r>
        <w:t xml:space="preserve">5. Challenges and Future Outlook</w:t>
      </w:r>
    </w:p>
    <w:p>
      <w:pPr>
        <w:pStyle w:val="FirstParagraph"/>
      </w:pPr>
      <w:r>
        <w:t xml:space="preserve">Despite the high demand for their services, electricians in Germany Munich face significant challenges, primarily regarding labor shortages. The aging workforce means that many experienced masters are retiring, while fewer young people are entering the trade due to misconceptions about its prestige compared to university-educated engineering roles. To combat this, local technical colleges and industry associations in Munich are launching aggressive recruitment campaigns highlighting the high technological content of modern electrical work.</w:t>
      </w:r>
    </w:p>
    <w:p>
      <w:pPr>
        <w:pStyle w:val="BodyText"/>
      </w:pPr>
      <w:r>
        <w:t xml:space="preserve">Furthermore, the complexity of older building stock in Munich presents a unique challenge. Many buildings in the city center date back centuries and require delicate retrofitting to meet modern safety standards without damaging historical structures. Electricians must often work with limited spaces and outdated wiring, requiring innovative problem-solving skills that go beyond standard textbook knowledge.</w:t>
      </w:r>
    </w:p>
    <w:bookmarkEnd w:id="24"/>
    <w:bookmarkStart w:id="25" w:name="conclusion"/>
    <w:p>
      <w:pPr>
        <w:pStyle w:val="Heading2"/>
      </w:pPr>
      <w:r>
        <w:t xml:space="preserve">6. Conclusion</w:t>
      </w:r>
    </w:p>
    <w:p>
      <w:pPr>
        <w:pStyle w:val="FirstParagraph"/>
      </w:pPr>
      <w:r>
        <w:t xml:space="preserve">In conclusion, the electrician in Germany Munich is a pivotal professional who bridges the gap between legacy infrastructure and future technological possibilities. Governed by strict regulations and driven by environmental imperatives, this profession has evolved from simple wire-pulling to complex system engineering. As Munich continues to grow as a center for innovation, the reliance on qualified electricians will only increase. Their ability to integrate renewable energy sources, manage smart city data networks, and maintain safe electrical environments is fundamental to the city’s operational resilience. Therefore, supporting vocational training and recognizing the technical sophistication of this trade is essential for the sustained development of Germany Munich.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Electricians in Germany Munich: Infrastructure, Regulation, and Future Trends</dc:title>
  <dc:creator/>
  <dc:language>en</dc:language>
  <cp:keywords/>
  <dcterms:created xsi:type="dcterms:W3CDTF">2026-07-29T13:43:34Z</dcterms:created>
  <dcterms:modified xsi:type="dcterms:W3CDTF">2026-07-29T13:43:34Z</dcterms:modified>
</cp:coreProperties>
</file>

<file path=docProps/custom.xml><?xml version="1.0" encoding="utf-8"?>
<Properties xmlns="http://schemas.openxmlformats.org/officeDocument/2006/custom-properties" xmlns:vt="http://schemas.openxmlformats.org/officeDocument/2006/docPropsVTypes"/>
</file>