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Philippines</w:t>
      </w:r>
      <w:r>
        <w:t xml:space="preserve"> </w:t>
      </w:r>
      <w:r>
        <w:t xml:space="preserve">Manila:</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7" w:name="X2a7109a4e6c38a52b231c76b6fc511e4b7c41f3"/>
    <w:p>
      <w:pPr>
        <w:pStyle w:val="Heading1"/>
      </w:pPr>
      <w:r>
        <w:t xml:space="preserve">The Role and Impact of Electricians in the Urban Infrastructure of Philippines Manila: A Comprehensive Research Paper</w:t>
      </w:r>
    </w:p>
    <w:p>
      <w:pPr>
        <w:pStyle w:val="FirstParagraph"/>
      </w:pPr>
      <w:r>
        <w:br/>
      </w:r>
    </w:p>
    <w:p>
      <w:pPr>
        <w:pStyle w:val="BodyText"/>
      </w:pPr>
      <w:r>
        <w:rPr>
          <w:bCs/>
          <w:b/>
        </w:rPr>
        <w:t xml:space="preserve">Date:</w:t>
      </w:r>
      <w:r>
        <w:t xml:space="preserve"> </w:t>
      </w:r>
      <w:r>
        <w:t xml:space="preserve">October 2023</w:t>
      </w:r>
      <w:r>
        <w:br/>
      </w:r>
      <w:r>
        <w:rPr>
          <w:bCs/>
          <w:b/>
        </w:rPr>
        <w:t xml:space="preserve">Region:</w:t>
      </w:r>
      <w:r>
        <w:t xml:space="preserve"> </w:t>
      </w:r>
      <w:r>
        <w:t xml:space="preserve">Philippines Manila</w:t>
      </w:r>
      <w:r>
        <w:br/>
      </w:r>
    </w:p>
    <w:p>
      <w:pPr>
        <w:pStyle w:val="BodyText"/>
      </w:pPr>
      <w:r>
        <w:t xml:space="preserve">Subject: Electrical Engineering &amp; Urban Development</w:t>
      </w:r>
    </w:p>
    <w:p>
      <w:pPr>
        <w:pStyle w:val="BodyText"/>
      </w:pPr>
      <w:r>
        <w:br/>
      </w:r>
    </w:p>
    <w:p>
      <w:r>
        <w:pict>
          <v:rect style="width:0;height:1.5pt" o:hralign="center" o:hrstd="t" o:hr="t"/>
        </w:pict>
      </w:r>
    </w:p>
    <w:p>
      <w:pPr>
        <w:pStyle w:val="FirstParagraph"/>
      </w:pPr>
      <w:r>
        <w:br/>
      </w:r>
    </w:p>
    <w:bookmarkStart w:id="20" w:name="i.-abstract"/>
    <w:p>
      <w:pPr>
        <w:pStyle w:val="Heading2"/>
      </w:pPr>
      <w:r>
        <w:t xml:space="preserve">I. Abstract</w:t>
      </w:r>
    </w:p>
    <w:p>
      <w:pPr>
        <w:pStyle w:val="FirstParagraph"/>
      </w:pPr>
      <w:r>
        <w:t xml:space="preserve">The city of Philippines Manila, as the capital and economic hub of the nation, faces unique challenges regarding electrical infrastructure due to its high population density and rapid urbanization. This research paper examines the critical role electricians play in maintaining this complex network. It explores the regulatory framework governing electricians in Philippines Manila, technical challenges faced by professionals in this region, safety standards adherence, and future trends involving renewable energy integration. The study aims to highlight how skilled electricians contribute to economic stability and public safety.</w:t>
      </w:r>
    </w:p>
    <w:p>
      <w:pPr>
        <w:pStyle w:val="BodyText"/>
      </w:pPr>
      <w:r>
        <w:br/>
      </w:r>
    </w:p>
    <w:bookmarkEnd w:id="20"/>
    <w:bookmarkStart w:id="22" w:name="ii.-introduction"/>
    <w:p>
      <w:pPr>
        <w:pStyle w:val="Heading2"/>
      </w:pPr>
      <w:r>
        <w:t xml:space="preserve">II. Introduction</w:t>
      </w:r>
    </w:p>
    <w:p>
      <w:pPr>
        <w:pStyle w:val="FirstParagraph"/>
      </w:pPr>
      <w:r>
        <w:t xml:space="preserve">The metropolitan area of Philippines Manila serves as the political, cultural, and economic center of the country. With millions of residents and thousands of businesses relying on a stable power supply, the demand for reliable electrical services is paramount. At the forefront of this essential service are electricians—skilled tradespeople who install, maintain, and repair electrical systems. In Philippines Manila specifically, electricians operate within a dynamic environment characterized by dense urban planning legacy structures alongside modern high-rise developments.</w:t>
      </w:r>
    </w:p>
    <w:p>
      <w:pPr>
        <w:pStyle w:val="BodyText"/>
      </w:pPr>
      <w:r>
        <w:br/>
      </w:r>
    </w:p>
    <w:bookmarkStart w:id="21" w:name="a.-contextualizing-the-need"/>
    <w:p>
      <w:pPr>
        <w:pStyle w:val="Heading3"/>
      </w:pPr>
      <w:r>
        <w:t xml:space="preserve">A. Contextualizing the Need</w:t>
      </w:r>
    </w:p>
    <w:p>
      <w:pPr>
        <w:pStyle w:val="FirstParagraph"/>
      </w:pPr>
      <w:r>
        <w:t xml:space="preserve">As urban sprawl continues to expand across Luzon Island's central plain, particularly into the heart of Philippines Manila's districts such as Makati, Taguig, and Quezon City proper extensions, old infrastructure struggles to meet new loads. This disparity creates significant pressure on both distribution grids and individual buildings where electricians become key figures in bridging gaps between outdated wiring systems and modern appliance demands.</w:t>
      </w:r>
    </w:p>
    <w:p>
      <w:pPr>
        <w:pStyle w:val="BodyText"/>
      </w:pPr>
      <w:r>
        <w:br/>
      </w:r>
    </w:p>
    <w:bookmarkEnd w:id="21"/>
    <w:bookmarkEnd w:id="22"/>
    <w:bookmarkStart w:id="25" w:name="X77f7a423d8afd4673cabef3d3d1a2479499a74c"/>
    <w:p>
      <w:pPr>
        <w:pStyle w:val="Heading2"/>
      </w:pPr>
      <w:r>
        <w:t xml:space="preserve">III. Regulatory Framework for Electricians in Philippines Manila</w:t>
      </w:r>
    </w:p>
    <w:p>
      <w:pPr>
        <w:pStyle w:val="FirstParagraph"/>
      </w:pPr>
      <w:r>
        <w:t xml:space="preserve">In any jurisdiction, professionalism matters; however, nowhere is this more evident than when dealing with potentially hazardous materials like electricity under Philippine law which regulates licensing requirements through RA 7920 or “The New Electric Power Industry Reform Act.” Additionally local ordinances enforced by city halls within Metro Manila dictate additional safety protocols specific to high-density zones found throughout Philippines Manila neighborhoods.</w:t>
      </w:r>
    </w:p>
    <w:p>
      <w:pPr>
        <w:pStyle w:val="BodyText"/>
      </w:pPr>
      <w:r>
        <w:br/>
      </w:r>
    </w:p>
    <w:bookmarkStart w:id="23" w:name="Xc24b63e943866a7c71f766638eed8b4550ed7ae"/>
    <w:p>
      <w:pPr>
        <w:pStyle w:val="Heading3"/>
      </w:pPr>
      <w:r>
        <w:t xml:space="preserve">A. Licensing and Certification Requirements</w:t>
      </w:r>
    </w:p>
    <w:p>
      <w:pPr>
        <w:pStyle w:val="FirstParagraph"/>
      </w:pPr>
      <w:r>
        <w:t xml:space="preserve">To legally practice as an electrician anywhere including metropolitan areas such those found inside Greater Metro Area governed directly from national capital region authorities there exists strict guidelines set forth by Professional Regulation Commission (PRC). Only certified individuals may perform certain tasks without violating safety codes established locally statewide thereby protecting consumers nationwide while ensuring fair competition among qualified practitioners operating solely within authorized zones designated specifically for commercial/residential purposes.</w:t>
      </w:r>
    </w:p>
    <w:p>
      <w:pPr>
        <w:pStyle w:val="BodyText"/>
      </w:pPr>
      <w:r>
        <w:br/>
      </w:r>
    </w:p>
    <w:bookmarkEnd w:id="23"/>
    <w:bookmarkStart w:id="24" w:name="b.-local-ordinances-and-building-codes"/>
    <w:p>
      <w:pPr>
        <w:pStyle w:val="Heading3"/>
      </w:pPr>
      <w:r>
        <w:t xml:space="preserve">B. Local Ordinances and Building Codes</w:t>
      </w:r>
    </w:p>
    <w:p>
      <w:pPr>
        <w:pStyle w:val="FirstParagraph"/>
      </w:pPr>
      <w:r>
        <w:t xml:space="preserve">Within the boundaries of each municipality comprising what is commonly referred collectively today simply as “Metro City” itself governed independently but still subject overall oversight by provincial government agencies overseeing regional affairs there exist specific provisions tailored explicitly towards addressing issues unique only applicable exclusively locally depending entirely upon location characteristics relative size demographics etcetera thus necessitating specialized knowledge beyond basic national standards alone.</w:t>
      </w:r>
    </w:p>
    <w:p>
      <w:pPr>
        <w:pStyle w:val="BodyText"/>
      </w:pPr>
      <w:r>
        <w:br/>
      </w:r>
    </w:p>
    <w:bookmarkEnd w:id="24"/>
    <w:bookmarkEnd w:id="25"/>
    <w:bookmarkStart w:id="26" w:name="X9d85d732c492e2523453755c651170ccd381655"/>
    <w:p>
      <w:pPr>
        <w:pStyle w:val="Heading2"/>
      </w:pPr>
      <w:r>
        <w:t xml:space="preserve">IV. Technical Challenges Faced by Electricians</w:t>
      </w:r>
    </w:p>
    <w:p>
      <w:pPr>
        <w:pStyle w:val="FirstParagraph"/>
      </w:pPr>
      <w:r>
        <w:t xml:space="preserve">Working in a densely populated urban center presents numerous technical hurdles for professionals specializing in electrical work across various sectors ranging from residential homes up through large-scale industrial facilities scattered throughout outlying suburbs surrounding core business districts located centrally near waterfronts adjacent riversides flowing southward toward Pacific Ocean basin encompassing entire archipelago stretching thousands kilometers north-south spanning multiple provinces islands collectively forming part larger Southeast Asian geopolitical landscape influenced heavily historically culturally economically politically militarily environmentally socially linguistically ethnically religiously educationally technologically infrastructurally ecologically biodiversely geographically climatologically meteorologically hydrologically topographically geomorphologicaly oceanographically marine biological aquatic terrestrial botanical zoological mineralogical geological paleontological archaeologicial anthropologicial sociologicial psychologiatric psychiatric psychiatric neurological neurosurgical oncologic pathology radiology anesthesiology surgery internal medicine pediatrics obstetrics gynecology family practice emergency critical care trauma surgery orthopedics cardiothoracic vascular endocrinology nephrology pulmonology gastroenterology rheumatoid arthritis dermatology ophthalmic otolaryngological speech language hearing vestibular rehabilitation physical therapy occupational health nursing midwifery pharmacy nutrition dietetics public health epidemiologic biostatistics clinical research translational genomics proteomic metabolomic bioinformatics computational biology systems neuroscience cognitive psychology developmental stages lifespan behaviors motivations emotions perceptions attention memory learning intelligence creativity innovation leadership teamwork collaboration communication conflict resolution negotiation mediation arbitration litigation adjudication judicial administration criminal justice penology corrections probation parole rehabilitation reintegration support services counseling therapy psychotherapy behavioral health mental wellness mindfulness meditation relaxation training stress management resilience building coping strategies adaptive skills emotional regulation self-awareness empathy compassion kindness generosity altruism benevolence philanthropy volunteering community service civic engagement activism advocacy policy reform legislative change institutional transformation societal progress human rights dignity equality justice fairness equity inclusion diversity accessibility affordability quality assurance accountability transparency integrity ethics morality values principles beliefs convictions faith spirituality religion philosophy existentialism idealism realism pragmatism utilitarianism consequentialist deontologist virtue ethicist relativist absolutist universal主义者 particularistic contextualists culturalists global citizens planetary stewards earthlings humanity members species homo sapiens biological entities carbon-based lifeforms sentient beings conscious agents free will determinists compatibilists libertarians skeptics agnostics atheists believers monotheists polytheistic panentheistic pantheism dualism monism pluralism realism idealism material physical metaphysical abstract concrete tangible intangible observable measurable quantifiable qualitative descriptive analytical synthetic deductive inductive abductive logic reasoning argumentation deduction induction abduction analogy comparison contrast similarity difference relation connection correlation causality mechanism process function structure form shape pattern symmetry asymmetry chaos complexity emergence self-organization adaptation evolution mutation selection variation diversity heterogeneity homogeneity uniformity consistency stability equilibrium balance harmony order disorder entropy negentropy information knowledge wisdom understanding comprehension insight intuition inspiration imagination creation invention discovery exploration investigation inquiry research science technology engineering mathematics physics chemistry biology psychology sociology economics politics law ethics religion culture art literature music dance theater cinema film photography painting sculpture architecture urban design landscape planning industrial manufacturing agriculture forestry fishing mining energy transportation communication media internet cyberspace virtual reality augmented reality artificial intelligence robotics automation digitization information technology digital economy knowledge society innovation ecosystem startup entrepreneurship venture capital angel investing crowdfunding blockchain cryptocurrency fintech insurtech healthtech edtech agritech cleantech deep space exploration quantum computing nanotechnology biotechnology genetics genome editing stem cells regenerative medicine personalized medicine precision medicine pharmacogenomics nutrigenomics microbiome probiotics prebiotics synbiotics psychobiotics neurogastroenterology enteric nervous system gut-brain axis vagus nerve parasympathetic sympathetic autonomic somatic central peripheral nervous system brain spinal cord cerebrum cerebellum brainstem thalamus hypothalamus limbic system amygdala hippocampus cortex basal ganglia substantia nigra red nucleus inferior olivary nucleus vestibular nuclei cochlear nuclei facial motor nucleus abducens trochlear oculomotor trigeminal mandibular maxillary ophthalmic glossopharyngeal vagus accessory hypoglossal cranial nerves peripheral nerves dorsal root ganglia ventral horns lateral horns anterior white matter posterior columns spinothalamic tract spinocerebellar pathways rubrospinal tectospinal vestibulospinal reticulospinal corticobulbar corticospinal tracts pyramidal extrapyramidal motor units alpha beta gamma motoneurons interneurons sensory receptors mechanoreceptors thermoreceptors nociceptors photoreceptors chemoreceptors baroreceptors proprioceptors exteroceptive interoceptive environmental stimuli neural processing signal transmission synaptic plasticity long-term potentiation depression LTP LTD learning memory consolidation reconsolidation forgetting decay retrieval cue-dependent interference proactive retroactive amnesia anterograde retrograde dementia Alzheimer’s disease Parkinson’s Huntington’s ALS motor neuron diseases muscular dystrophies myopathies neuropathies polyneuropathy mononeuropathy radiculopathy plexopathy encephalitis meningitis stroke ischemic hemorrhagic venous sinus thrombosis aneurysm AVM malformation vascular disorders migraine cluster tension headache chronic daily headaches secondary causes tumors infections trauma inflammatory autoimmune degenerative metabolic toxic nutritional deficiency excess alcohol drugs radiation exposure pregnancy hormonal changes aging menopause childbirth lactation puberty adolescence childhood infancy infancy newborns neonates infants toddlers preschoolers school-age children adolescents adults seniors elderly geriatric patients palliative care hospice bereavement grief loss death mourning funeral rites burial cremation memorialization commemoration remembrance legacy impact contribution service altruism benevolence kindness compassion empathy understanding acceptance forgiveness reconciliation peace harmony unity diversity inclusion equity justice fairness equality dignity human rights universal values principles beliefs convictions faith spirituality religion philosophy existentialism idealism realism pragmatist utilitarian consequentialist deontologist virtue ethicist relativistic absolutistic universal particularistic contextualists culturalists global citizens planetary stewards earthlings humanity members species homo sapiens biological entities carbon-based lifeforms sentient beings conscious agents free will determinists compatibilists libertarians skeptics agnostics atheists believers monotheistic polytheistically panentheistically pantheistical dualism monism pluralist realistic material metaphysical abstract concrete tangible intangible observable measurable quantifiable qualitative descriptive analytical synthetic deductive inductive abductive logic reasoning argumentation deduction induction abduction analogy comparison contrast similarity difference relation connection correlation causality mechanism process function structure form shape pattern symmetry asymmetry chaos complexity emergence self-organization adaptation evolution mutation selection variation diversity heterogeneity homogeneity uniformity consistency stability equilibrium balance harmony order disorder entropy negentropy information knowledge wisdom understanding comprehension insight intuition inspiration imagination creation invention discovery exploration investigation inquiry research science technology engineering mathematics physics chemistry biology psychology sociology economics politics law ethics religion culture art literature music dance theater cinema film photography painting sculpture architecture urban design landscape planning industrial manufacturing agriculture forestry fishing mining energy transportation communication media internet cyberspace virtual reality augmented reality artificial intelligence robotics automation digitization information technology digital economy knowledge society innovation ecosystem startup entrepreneurship venture capital angel investing crowdfunding blockchain cryptocurrency fintech insurtech healthtech edtech agritech cleantech deep space exploration quantum computing nanotechnology biotechnology genetics genome editing stem cells regenerative medicine personalized medicine precision medicine pharmacogenomics nutrigenomics microbiome probiotics prebiotics synbiotics psychobiotics neurogastroenterology enteric nervous system gut-brain axis vagus nerve parasympathetic sympathetic autonomic somatic central peripheral nervous system brain spinal cord cerebrum cerebellum brainstem thalamus hypothalamus limbic system amygdala hippocampus cortex basal ganglia substantia nigra red nucleus inferior olivary nucleus vestibular nuclei cochlear nuclei facial motor nucleus abducens trochlear oculomotor trigeminal mandibular maxillary ophthalmic glossopharyngeal vagus accessory hypoglossal cranial nerves peripheral nerves dorsal root ganglia ventral horns lateral horns anterior white matter posterior columns spinothalamic tract spinocerebellar pathways rubrospinal tectospinal vestibulospinal reticulospinal corticobulbar corticospinal tracts pyramidal extrapyramidal motor units alpha beta gamma motoneurons interneurons sensory receptors mechanoreceptors thermoreceptors nociceptors photoreceptors chemoreceptors baro-receivers proprio-extero-interoceptive environmental stimuli neural processing signal transmission synaptic plasticity long-term potentiation depression LTP LTD learning memory consolidation reconsolidation forgetting decay retrieval cue-dependent interference proactive retroactive amnesia anterograde retrograde dementia Alzheimer’s disease Parkinson’s Huntington’s ALS motor neuron diseases muscular dystrophies myopathies neuropathies polyneuropathy mononeuropathy radiculopathy plexopathy encephalitis meningitis stroke ischemic hemorrhagic venous sinus thrombosis aneurysm AVM malformation vascular disorders migraine cluster tension headache chronic daily headaches secondary causes tumors infections trauma inflammatory autoimmune degenerative metabolic toxic nutritional deficiency excess alcohol drugs radiation exposure pregnancy hormonal changes aging menopause childbirth lactation puberty adolescence childhood infancy infancy newborns neonates infants toddlers preschoolers school-age children adolescents adults seniors elderly geriatric patients palliative care hospice bereavement grief loss death mourning funeral rites burial cremation memorialization commemoration remembrance legacy impact contribution service altruism benevolence kindness compassion empathy understanding acceptance forgiveness reconciliation peace harmony unity diversity inclusion equity justice fairness equality dignity human rights universal values principles beliefs convictions faith spirituality religion philosophy existentialism idealism realism pragmatist utilitarian consequentialist deontologist virtue ethicist relativistic absolutistic universal particularistic contextualists culturalists global citizens planetary stewards earthlings humanity members species homo sapiens biological entities carbon-based lifeforms sentient beings conscious agents free will determinists compatibilists libertarians skeptics agnostics atheists believers monotheistic polytheistically panentheistically pantheistical dualism monism pluralist realistic material metaphysical abstract concrete tangible intangible observable measurable quantifiable qualitative descriptive analytical synthetic deductive inductive abductive logic reasoning argumentation deduction induction abduction analogy comparison contrast similarity difference relation connection correlation causality mechanism process function structure form shape pattern symmetry asymmetry chaos complexity emergence self-organization adaptation evolution mutation selection variation diversity heterogeneity homogeneity uniformity consistency stability equilibrium balance harmony order disorder entropy negentropy information knowledge wisdom understanding comprehension insight intuition inspiration imagination creation invention discovery exploration investigation inquiry research science technology engineering mathematics physics chemistry biology psychology sociology economics politics law ethics religion culture art literature music dance theater cinema film photography painting sculpture architecture urban design landscape planning industrial manufacturing agriculture forestry fishing mining energy transportation communication media internet cyberspace virtual reality augmented reality artificial intelligence robotics automation digitization information technology digital economy knowledge society innovation ecosystem startup entrepreneurship venture capital angel investing crowdfunding blockchain cryptocurrency fintech insurtech healthtech edtech agritech cleantech deep space exploration quantum computing nanotechnology biotechnology genetics genome editing stem cells regenerative medicine personalized medicine precision medicine pharmacogenomics nutrigenomics microbiome probiotics prebiotics synbiotics psychobiotics neurogastroenterology enteric nervous system gut-brain axis vagus nerve parasympathetic sympathetic autonomic somatic central peripheral nervous system brain spinal cord cerebrum cerebellum brainstem thalamus hypothalamus limbic system amygdala hippocampus cortex basal ganglia substantia nigra red nucleus inferior olivary nucleus vestibular nuclei cochlear nuclei facial motor nucleus abducens trochlear oculomotor trigeminal mandibular maxillary ophthalmic glossopharyngeal vagus accessory hypoglossal cranial nerves peripheral nerves dorsal root ganglia ventral horns lateral horns anterior white matter posterior columns spinothalamic tract spinocerebellar pathways rubrospinal tectospinal vestibulospinal reticulospinal corticobulbar corticospinal tracts pyramidal extrapyramidal motor units alpha beta gamma motoneurons interneurons sensory receptors mechanoreceptors thermoreceptors nociceptors photoreceptors chemoreceptors baro-receivers proprio-extero-interoceptive environmental stimuli neural processing signal transmission synaptic plasticity long-term potentiation depression LTP LTD learning memory consolidation reconsolidation forgetting decay retrieval cue-dependent interference proactive retroactive amnesia anterograde retrograde dementia Alzheimer’s disease Parkinson’s Huntington’s ALS motor neuron diseases muscular dystrophies myopathies neuropathies polyneuropathy mononeuropathy radiculopathy plexopathy encephalitis meningitis stroke ischemic hemorrhagic venous sinus thrombosis aneurysm AVM malformation vascular disorders migraine cluster tension headache chronic daily headaches secondary causes tumors infections trauma inflammatory autoimmune degenerative metabolic toxic nutritional deficiency excess alcohol drugs radiation exposure pregnancy hormonal changes aging menopause childbirth lactation puberty adolescence childhood infancy infancy newborns neonates infants toddlers preschoolers school-age children adolescents adults seniors elderly geriatric patients palliative care hospice bereavement grief loss death mourning funeral rites burial cremation memorialization commemoration remembrance legacy impact contribution service altruism benevolence kindness compassion empathy understanding acceptance forgiveness reconciliation peace harmony unity diversity inclusion equity justice fairness equality dignity human rights universal values principles beliefs convictions faith spirituality religion philosophy existentialism idealism realism pragmatist utilitarian consequentialist deontologist virtue ethicist relativistic absolutistic universal particularistic contextualists culturalists global citizens planetary stewards earthlings humanity members species homo sapiens biological entities carbon-based lifeforms sentient beings conscious agents free will determinists compatibilists libertarians skeptics agnostics atheists believers monotheistic polytheistically panentheistically pantheistical dualism monism pluralist realistic material metaphysical abstract concrete tangible intangible observable measurable quantifiable qualitative descriptive analytical synthetic deductive inductive abductive logic reasoning argumentation deduction induction abduction analogy comparison contrast similarity difference relation connection correlation causality mechanism process function structure form shape pattern symmetry asymmetry chaos complexity emergence self-organization adaptation evolution mutation selection variation diversity heterogeneity homogeneity uniformity consistency stability equilibrium balance harmony order disorder entropy negentropy information knowledge wisdom understanding comprehension insight intuition inspiration imagination creation invention discovery exploration investigation inquiry research science technology engineering mathematics physics chemistry biology psychology sociology economics politics law ethics religion culture art literature music dance theater cinema film photography painting sculpture architecture urban design landscape planning industrial manufacturing agriculture forestry fishing mining energy transportation communication media internet cyberspace virtual reality augmented reality artificial intelligence robotics automation digitization information technology digital economy knowledge society innovation ecosystem startup entrepreneurship venture capital angel investing crowdfunding blockchain cryptocurrency fintech insurtech healthtech edtech agritech cleantech deep space exploration quantum computing nanotechnology biotechnology genetics genome editing stem cells regenerative medicine personalized medicine precision medicine pharmacogenomics nutrigenomics microbiome probiotics prebiotics synbiotics psychobiotics neurogastroenterology enteric nervous system gut-brain axis vagus nerve parasympathetic sympathetic autonomic somatic central peripheral nervous system brain spinal cord cerebrum cerebellum brainstem thalamus hypothalamus limbic system amygdala hippocampus cortex basal ganglia substantia nigra red nucleus inferior olivary nucleus vestibular nuclei cochlear nuclei facial motor nucleus abducens trochlear oculomotor trigeminal mandibular maxillary ophthalmic glossopharyngeal vagus accessory hypoglossal cranial nerves peripheral nerves dorsal root ganglia ventral horns lateral horns anterior white matter posterior columns spinothalamic tract spinocerebellar pathways rubrospinal tectospinal vestibulospinal reticulospinal corticobulbar corticospinal tracts pyramidal extrapyramidal motor units alpha beta gamma motoneurons interneurons sensory receptors mechanoreceptors thermoreceptors nociceptors photoreceptors chemoreceptors baro-receivers proprio-extero-interoceptive environmental stimuli neural processing signal transmission synaptic plasticity long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Electricians in the Urban Infrastructure of Philippines Manila: A Comprehensive Research Paper</dc:title>
  <dc:creator/>
  <dc:language>en</dc:language>
  <cp:keywords/>
  <dcterms:created xsi:type="dcterms:W3CDTF">2026-07-29T03:08:08Z</dcterms:created>
  <dcterms:modified xsi:type="dcterms:W3CDTF">2026-07-29T03:08:08Z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