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France</w:t>
      </w:r>
      <w:r>
        <w:t xml:space="preserve"> </w:t>
      </w:r>
      <w:r>
        <w:t xml:space="preserve">Paris:</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3" w:name="Xe5fde84b4be3cc63b8623335d47a0bb3e7e8c47"/>
    <w:p>
      <w:pPr>
        <w:pStyle w:val="Heading1"/>
      </w:pPr>
      <w:r>
        <w:t xml:space="preserve">The Role of the Electronics Engineer in France Paris: A Comprehensive Research Paper</w:t>
      </w:r>
    </w:p>
    <w:p>
      <w:pPr>
        <w:pStyle w:val="FirstParagraph"/>
      </w:pPr>
      <w:r>
        <w:rPr>
          <w:bCs/>
          <w:b/>
        </w:rPr>
        <w:t xml:space="preserve">Date:</w:t>
      </w:r>
      <w:r>
        <w:t xml:space="preserve"> </w:t>
      </w:r>
      <w:r>
        <w:t xml:space="preserve">October 26, 2023</w:t>
      </w:r>
      <w:r>
        <w:br/>
      </w:r>
      <w:r>
        <w:rPr>
          <w:bCs/>
          <w:b/>
        </w:rPr>
        <w:t xml:space="preserve">Subject:</w:t>
      </w:r>
      <w:r>
        <w:t xml:space="preserve">A critical analysis of the electronics engineering sector within the specific socio-economic and industrial context of France Paris.</w:t>
      </w:r>
    </w:p>
    <w:bookmarkStart w:id="20" w:name="abstract"/>
    <w:p>
      <w:pPr>
        <w:pStyle w:val="Heading3"/>
      </w:pPr>
      <w:r>
        <w:t xml:space="preserve">Abstract</w:t>
      </w:r>
    </w:p>
    <w:p>
      <w:pPr>
        <w:pStyle w:val="FirstParagraph"/>
      </w:pPr>
      <w:r>
        <w:t xml:space="preserve">This research paper examines the evolving landscape for Electronics Engineers situated in France Paris. As a global hub for technology, innovation, and European Union policy, the capital serves as a microcosm for broader French industrial trends. This document analyzes the technical competencies required, the regulatory frameworks governing electronic devices in France Paris specifically regarding CE marking and environmental standards, and the emerging sectors driving demand such as renewable energy integration IoT (Internet of Things) infrastructure. The paper argues that while technical proficiency in circuit design and embedded systems remains fundamental it is increasingly augmented by a deep understanding of European sustainability directives unique to the French market.</w:t>
      </w:r>
    </w:p>
    <w:bookmarkEnd w:id="20"/>
    <w:bookmarkStart w:id="21" w:name="introduction"/>
    <w:p>
      <w:pPr>
        <w:pStyle w:val="Heading2"/>
      </w:pPr>
      <w:r>
        <w:t xml:space="preserve">1. Introduction</w:t>
      </w:r>
    </w:p>
    <w:p>
      <w:pPr>
        <w:pStyle w:val="FirstParagraph"/>
      </w:pPr>
      <w:r>
        <w:t xml:space="preserve">The integration of electronics into modern society has rendered the role of the Electronics Engineer indispensable. In France Paris, this profession takes on additional significance due to the city's status as a premier destination for international business research and development (R&amp;D). The electronics industry in France is not merely a subset of manufacturing; it is a strategic pillar supporting national sovereignty in digital technologies defense applications and smart city infrastructure. This paper explores how an Electronics Engineer operating in France Paris must navigate a complex interplay of advanced technical challenges strict European Union regulations and high cultural expectations for innovation.</w:t>
      </w:r>
    </w:p>
    <w:p>
      <w:pPr>
        <w:pStyle w:val="BodyText"/>
      </w:pPr>
      <w:r>
        <w:t xml:space="preserve">The context of France Paris is distinct from other global tech hubs like Silicon Valley or Shenzhen. Here, the engineering culture is heavily influenced by the prestigious *Grandes Écoles* system which emphasizes rigorous theoretical foundations alongside practical application. Consequently an Electronics Engineer in this region is expected to possess not only coding and hardware skills but also a strong analytical mindset capable of addressing systemic challenges related to energy efficiency and data security.</w:t>
      </w:r>
    </w:p>
    <w:bookmarkEnd w:id="21"/>
    <w:bookmarkStart w:id="25" w:name="Xace482dd0b69d5e1ecf456c832050e2bc26303a"/>
    <w:p>
      <w:pPr>
        <w:pStyle w:val="Heading2"/>
      </w:pPr>
      <w:r>
        <w:t xml:space="preserve">2. Technical Competencies and Specializations</w:t>
      </w:r>
    </w:p>
    <w:p>
      <w:pPr>
        <w:pStyle w:val="FirstParagraph"/>
      </w:pPr>
      <w:r>
        <w:t xml:space="preserve">To function effectively in France Paris an Electronics Engineer must master a diverse array of technical disciplines. The primary areas of specialization currently driving demand include:</w:t>
      </w:r>
    </w:p>
    <w:bookmarkStart w:id="22" w:name="embedded-systems-and-iot"/>
    <w:p>
      <w:pPr>
        <w:pStyle w:val="Heading3"/>
      </w:pPr>
      <w:r>
        <w:t xml:space="preserve">2.1 Embedded Systems and IoT</w:t>
      </w:r>
    </w:p>
    <w:p>
      <w:pPr>
        <w:pStyle w:val="FirstParagraph"/>
      </w:pPr>
      <w:r>
        <w:t xml:space="preserve">The Internet of Things (IoT) is transforming urban management in France Paris. From smart traffic lights to waste management sensors the city is becoming a living laboratory for embedded systems. Engineers are required to design low-power microcontrollers that can operate continuously in harsh environments while communicating securely over cellular networks like NB-IoT or LoRaWAN. Proficiency in real-time operating systems (RTOS) and C/C++ programming is non-negotiable for these roles.</w:t>
      </w:r>
    </w:p>
    <w:bookmarkEnd w:id="22"/>
    <w:bookmarkStart w:id="23" w:name="power-electronics-and-renewable-energy"/>
    <w:p>
      <w:pPr>
        <w:pStyle w:val="Heading3"/>
      </w:pPr>
      <w:r>
        <w:t xml:space="preserve">2.2 Power Electronics and Renewable Energy</w:t>
      </w:r>
    </w:p>
    <w:p>
      <w:pPr>
        <w:pStyle w:val="FirstParagraph"/>
      </w:pPr>
      <w:r>
        <w:t xml:space="preserve">Facing the urgent imperative of climate change France Paris has intensified its focus on green technology. Electronics Engineers are pivotal in designing inverters converters and battery management systems (BMS) for electric vehicles (EVs) and renewable energy grids. Companies such as Schneider Electric have their headquarters in nearby Vélizy-Villacoublay creating a robust ecosystem for engineers specializing in high-efficiency power conversion. Understanding thermal management and electromagnetic compatibility (EMC) is critical to ensure that power electronics do not interfere with sensitive urban infrastructure.</w:t>
      </w:r>
    </w:p>
    <w:bookmarkEnd w:id="23"/>
    <w:bookmarkStart w:id="24" w:name="rf-engineering-and-telecommunications"/>
    <w:p>
      <w:pPr>
        <w:pStyle w:val="Heading3"/>
      </w:pPr>
      <w:r>
        <w:t xml:space="preserve">2.3 RF Engineering and Telecommunications</w:t>
      </w:r>
    </w:p>
    <w:p>
      <w:pPr>
        <w:pStyle w:val="FirstParagraph"/>
      </w:pPr>
      <w:r>
        <w:t xml:space="preserve">With the ongoing rollout of 5G networks across France Paris, Radio Frequency (RF) engineering has seen a surge in importance. Engineers must design antenna systems and signal processing algorithms that maximize coverage while minimizing health concerns and energy consumption. This field requires a deep understanding of Maxwell's equations simulation tools like HFSS or CST Studio Suite and regulatory compliance with the Agence Nationale des Fréquences (ANFR).</w:t>
      </w:r>
    </w:p>
    <w:bookmarkEnd w:id="24"/>
    <w:bookmarkEnd w:id="25"/>
    <w:bookmarkStart w:id="28" w:name="X61c67a1c5ec52c89a2943907a5790c4fbc9f6a4"/>
    <w:p>
      <w:pPr>
        <w:pStyle w:val="Heading2"/>
      </w:pPr>
      <w:r>
        <w:t xml:space="preserve">3. Regulatory Frameworks: The European Context</w:t>
      </w:r>
    </w:p>
    <w:p>
      <w:pPr>
        <w:pStyle w:val="FirstParagraph"/>
      </w:pPr>
      <w:r>
        <w:t xml:space="preserve">An Electronics Engineer in France Paris cannot operate without a comprehensive understanding of European Union regulations. These frameworks are not merely bureaucratic hurdles; they dictate product design from the earliest stages.</w:t>
      </w:r>
    </w:p>
    <w:bookmarkStart w:id="26" w:name="ce-marking-and-safety-directives"/>
    <w:p>
      <w:pPr>
        <w:pStyle w:val="Heading3"/>
      </w:pPr>
      <w:r>
        <w:t xml:space="preserve">3.1 CE Marking and Safety Directives</w:t>
      </w:r>
    </w:p>
    <w:p>
      <w:pPr>
        <w:pStyle w:val="FirstParagraph"/>
      </w:pPr>
      <w:r>
        <w:t xml:space="preserve">All electronic products sold in France Paris must bear the CE mark indicating conformity with health safety and environmental protection standards. Key directives include:</w:t>
      </w:r>
    </w:p>
    <w:p>
      <w:pPr>
        <w:numPr>
          <w:ilvl w:val="0"/>
          <w:numId w:val="1001"/>
        </w:numPr>
        <w:pStyle w:val="Compact"/>
      </w:pPr>
      <w:r>
        <w:rPr>
          <w:bCs/>
          <w:b/>
        </w:rPr>
        <w:t xml:space="preserve">The Low Voltage Directive (LVD):</w:t>
      </w:r>
      <w:r>
        <w:t xml:space="preserve"> </w:t>
      </w:r>
      <w:r>
        <w:t xml:space="preserve">Ensures electrical safety for equipment operating within certain voltage limits.</w:t>
      </w:r>
    </w:p>
    <w:p>
      <w:pPr>
        <w:numPr>
          <w:ilvl w:val="0"/>
          <w:numId w:val="1001"/>
        </w:numPr>
        <w:pStyle w:val="Compact"/>
      </w:pPr>
      <w:r>
        <w:rPr>
          <w:bCs/>
          <w:b/>
        </w:rPr>
        <w:t xml:space="preserve">The EMC Directive:</w:t>
      </w:r>
      <w:r>
        <w:t xml:space="preserve"> </w:t>
      </w:r>
      <w:r>
        <w:t xml:space="preserve">Limits electromagnetic interference to ensure devices do not disrupt other electronics and are immune to external interference.</w:t>
      </w:r>
    </w:p>
    <w:p>
      <w:pPr>
        <w:pStyle w:val="FirstParagraph"/>
      </w:pPr>
      <w:r>
        <w:t xml:space="preserve">Failing to adhere to these standards can result in severe legal repercussions and market exclusion. Therefore engineers must integrate compliance testing into their development cycles early on rather than treating it as an afterthought.</w:t>
      </w:r>
    </w:p>
    <w:bookmarkEnd w:id="26"/>
    <w:bookmarkStart w:id="27" w:name="Xd5f787bcda7a0e2ec8821db7ad13adc98bc7bee"/>
    <w:p>
      <w:pPr>
        <w:pStyle w:val="Heading3"/>
      </w:pPr>
      <w:r>
        <w:t xml:space="preserve">3.2 Environmental Regulations and Right to Repair</w:t>
      </w:r>
    </w:p>
    <w:p>
      <w:pPr>
        <w:pStyle w:val="FirstParagraph"/>
      </w:pPr>
      <w:r>
        <w:t xml:space="preserve">France has been at the forefront of European environmental legislation. The "Repairability Index" is a mandatory label in France Paris that rates electronics products on how easy they are to repair. This regulatory pressure forces Electronics Engineers to design modular devices using standard components rather than proprietary glue-down assemblies. Furthermore the EU Restriction of Hazardous Substances (RoHS) directive prohibits the use of specific hazardous materials like lead and mercury in electronic manufacturing, requiring engineers to source eco-friendly alternatives without compromising performance.</w:t>
      </w:r>
    </w:p>
    <w:bookmarkEnd w:id="27"/>
    <w:bookmarkEnd w:id="28"/>
    <w:bookmarkStart w:id="29" w:name="X8e120e52c6e3dda90982067f0e8ba1dc3f9048a"/>
    <w:p>
      <w:pPr>
        <w:pStyle w:val="Heading2"/>
      </w:pPr>
      <w:r>
        <w:t xml:space="preserve">4. The Socio-Economic Landscape in France Paris</w:t>
      </w:r>
    </w:p>
    <w:p>
      <w:pPr>
        <w:pStyle w:val="FirstParagraph"/>
      </w:pPr>
      <w:r>
        <w:t xml:space="preserve">The professional environment for Electronics Engineers in France Paris is characterized by strong labor protections and a emphasis on work-life balance. The French labor code (*Code du Travail*) ensures strict limits on working hours and mandates significant vacation time which influences project timelines and engineering workflows. Additionally, there is a robust union presence that advocates for worker safety particularly in manufacturing plants.</w:t>
      </w:r>
    </w:p>
    <w:p>
      <w:pPr>
        <w:pStyle w:val="BodyText"/>
      </w:pPr>
      <w:r>
        <w:t xml:space="preserve">Economically the region of Île-de-France contributes significantly to France's GDP. The clustering of startups in hubs like Station F alongside established corporations creates a dynamic market for talent. Salaries for experienced Electronics Engineers are competitive within the European context however they must be weighed against the high cost of living in Paris housing scarcity and taxation levels. Nevertheless opportunities for career advancement are abundant due to the continuous influx of foreign investment into French tech sectors.</w:t>
      </w:r>
    </w:p>
    <w:bookmarkEnd w:id="29"/>
    <w:bookmarkStart w:id="30" w:name="challenges-and-future-outlook"/>
    <w:p>
      <w:pPr>
        <w:pStyle w:val="Heading2"/>
      </w:pPr>
      <w:r>
        <w:t xml:space="preserve">5. Challenges and Future Outlook</w:t>
      </w:r>
    </w:p>
    <w:p>
      <w:pPr>
        <w:pStyle w:val="FirstParagraph"/>
      </w:pPr>
      <w:r>
        <w:t xml:space="preserve">Despite its strengths the electronics sector in France Paris faces challenges such as a shortage of specialized talent and competition for R&amp;D funding from other European nations like Germany. Furthermore geopolitical tensions impacting supply chains for semiconductors pose risks to local manufacturing.</w:t>
      </w:r>
    </w:p>
    <w:p>
      <w:pPr>
        <w:pStyle w:val="BodyText"/>
      </w:pPr>
      <w:r>
        <w:t xml:space="preserve">In response the French government has launched initiatives such as "France 2030" aimed at boosting domestic semiconductor production and green tech innovation. For Electronics Engineers this translates into increased funding for projects related to chip design quantum computing and AI hardware acceleration. The future will likely see a greater convergence of software and hardware roles requiring engineers to be proficient in both domains.</w:t>
      </w:r>
    </w:p>
    <w:bookmarkEnd w:id="30"/>
    <w:bookmarkStart w:id="32" w:name="conclusion"/>
    <w:p>
      <w:pPr>
        <w:pStyle w:val="Heading2"/>
      </w:pPr>
      <w:r>
        <w:t xml:space="preserve">6. Conclusion</w:t>
      </w:r>
    </w:p>
    <w:p>
      <w:pPr>
        <w:pStyle w:val="FirstParagraph"/>
      </w:pPr>
      <w:r>
        <w:t xml:space="preserve">In conclusion the role of the Electronics Engineer in France Paris is multifaceted demanding technical excellence regulatory compliance and strategic foresight. As a key driver of innovation within one of Europe's most important economic centers this profession contributes significantly to national goals regarding digital sovereignty sustainability and industrial competitiveness. By mastering embedded systems power electronics RF engineering and EU regulatory frameworks engineers can thrive in this vibrant ecosystem while contributing to the technological advancement of France Paris.</w:t>
      </w:r>
    </w:p>
    <w:p>
      <w:pPr>
        <w:pStyle w:val="BodyText"/>
      </w:pPr>
      <w:r>
        <w:t xml:space="preserve">The path forward requires continuous learning adaptability and a commitment to ethical design practices that respect both human safety and environmental limits. As France Paris continues to evolve as a tech hub so too will the responsibilities and opportunities available to its Electronics Engineers ensuring their relevance in an increasingly connected world.</w:t>
      </w:r>
    </w:p>
    <w:bookmarkStart w:id="31" w:name="references"/>
    <w:p>
      <w:pPr>
        <w:pStyle w:val="Heading3"/>
      </w:pPr>
      <w:r>
        <w:t xml:space="preserve">References</w:t>
      </w:r>
    </w:p>
    <w:p>
      <w:pPr>
        <w:numPr>
          <w:ilvl w:val="0"/>
          <w:numId w:val="1002"/>
        </w:numPr>
        <w:pStyle w:val="Compact"/>
      </w:pPr>
      <w:r>
        <w:t xml:space="preserve">European Commission. (2022). *Electronics Industry Strategy for Europe.* Brussels: EU Publications Office.</w:t>
      </w:r>
    </w:p>
    <w:p>
      <w:pPr>
        <w:numPr>
          <w:ilvl w:val="0"/>
          <w:numId w:val="1002"/>
        </w:numPr>
        <w:pStyle w:val="Compact"/>
      </w:pPr>
      <w:r>
        <w:t xml:space="preserve">Institut Montaigne. (2021). *The State of French Tech: Opportunities and Challenges.* Paris: Institut Montaigne Press.</w:t>
      </w:r>
    </w:p>
    <w:p>
      <w:pPr>
        <w:numPr>
          <w:ilvl w:val="0"/>
          <w:numId w:val="1002"/>
        </w:numPr>
        <w:pStyle w:val="Compact"/>
      </w:pPr>
      <w:r>
        <w:t xml:space="preserve">Ministère de l'Économie et des Finances. (2023). *Rapport sur la Recherche et Développement en Île-de-France.* Paris: Ministère de l'Économie.</w:t>
      </w:r>
    </w:p>
    <w:p>
      <w:pPr>
        <w:numPr>
          <w:ilvl w:val="0"/>
          <w:numId w:val="1002"/>
        </w:numPr>
        <w:pStyle w:val="Compact"/>
      </w:pPr>
      <w:r>
        <w:t xml:space="preserve">Schneider Electric. (2023). *Annual Report on Sustainable Energy Solutions.* Rueil-Malmaison: Schneider Electric SA.</w:t>
      </w:r>
    </w:p>
    <w:p>
      <w:pPr>
        <w:numPr>
          <w:ilvl w:val="0"/>
          <w:numId w:val="1002"/>
        </w:numPr>
        <w:pStyle w:val="Compact"/>
      </w:pPr>
      <w:r>
        <w:t xml:space="preserve">IEEE Standards Association. (2020). *Ethical Considerations in Electronic Design.* Piscataway NJ IEEE.</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Electronics Engineer in France Paris: A Comprehensive Research Paper</dc:title>
  <dc:creator/>
  <dc:language>en</dc:language>
  <cp:keywords/>
  <dcterms:created xsi:type="dcterms:W3CDTF">2026-07-29T09:26:52Z</dcterms:created>
  <dcterms:modified xsi:type="dcterms:W3CDTF">2026-07-29T09:26:52Z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